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2731" w14:textId="77777777" w:rsidR="006D23A5" w:rsidRPr="00F600D1" w:rsidRDefault="006D23A5" w:rsidP="006D23A5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hAnsi="Times New Roman" w:cs="Times New Roman"/>
          <w:color w:val="000000" w:themeColor="text1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podnosi:  </w:t>
      </w:r>
    </w:p>
    <w:p w14:paraId="2C787EF5" w14:textId="77777777" w:rsidR="006D23A5" w:rsidRPr="00F600D1" w:rsidRDefault="006D23A5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5AB5605" w14:textId="1A3EF348" w:rsidR="006D23A5" w:rsidRPr="00F600D1" w:rsidRDefault="00DF6F52" w:rsidP="006D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A M A N D M A N  BROJ</w:t>
      </w:r>
      <w:r w:rsidR="0047295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1</w:t>
      </w:r>
    </w:p>
    <w:p w14:paraId="390FCF90" w14:textId="5B5CF647" w:rsidR="006D23A5" w:rsidRPr="00F600D1" w:rsidRDefault="006D23A5" w:rsidP="006D23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</w:t>
      </w:r>
      <w:hyperlink r:id="rId4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PRIJEDLOG PRORAČUNA GRADA ZA</w:t>
        </w:r>
        <w:r w:rsidR="008F4170"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 I PROJEKCIJE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I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</w:t>
        </w:r>
      </w:hyperlink>
    </w:p>
    <w:p w14:paraId="2E9AA7AC" w14:textId="77777777" w:rsidR="006D23A5" w:rsidRPr="00F600D1" w:rsidRDefault="006D23A5" w:rsidP="006D23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E1F3B96" w14:textId="25134422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 temelju članka 38. Zakona o proračunu („Narodne novine“ broj 87/08, 136/12 i 15/15)  i </w:t>
      </w:r>
      <w:r w:rsidRPr="00F600D1">
        <w:rPr>
          <w:rFonts w:ascii="Times New Roman" w:hAnsi="Times New Roman" w:cs="Times New Roman"/>
          <w:color w:val="000000" w:themeColor="text1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5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PRIJEDLOGA PRORAČUNA GRADA Z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ADRA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5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 I PROJEKCIJA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6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I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0D1">
        <w:rPr>
          <w:rFonts w:ascii="Times New Roman" w:hAnsi="Times New Roman" w:cs="Times New Roman"/>
          <w:color w:val="000000" w:themeColor="text1"/>
        </w:rPr>
        <w:t>predlažemo slijedeće</w:t>
      </w: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:</w:t>
      </w:r>
    </w:p>
    <w:p w14:paraId="0F3DDBFC" w14:textId="77777777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CE51971" w14:textId="77777777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Povećanje sredstava na Programu 1017 Program psihosocijalne zaštite obitelji, djece i mladih A101703a Obiteljske potpore i mjere populacijske politike</w:t>
      </w:r>
      <w:r w:rsidRPr="00F600D1">
        <w:rPr>
          <w:rFonts w:ascii="Times New Roman" w:hAnsi="Times New Roman" w:cs="Times New Roman"/>
          <w:color w:val="000000" w:themeColor="text1"/>
        </w:rPr>
        <w:t>:</w:t>
      </w:r>
    </w:p>
    <w:p w14:paraId="1C0DB49B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F600D1" w14:paraId="6603CFA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D66CC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72F2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178115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63DA58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63CE26F7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E68" w14:textId="77777777" w:rsidR="00472955" w:rsidRPr="00F600D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Pr="00F600D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1017 Program psihosocijalne zaštite obitelji, djece i mladih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CF8C7A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64D1637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659F30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4D7823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B7C" w14:textId="77777777" w:rsidR="00472955" w:rsidRPr="00F600D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Aktivnost: </w:t>
            </w:r>
            <w:r w:rsidRPr="00F600D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A101703 Obiteljske potpore i mjere populacijske politike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05A9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141ED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B1BD4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69B6AA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921" w14:textId="77777777" w:rsidR="00472955" w:rsidRPr="00F600D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 w:rsidRPr="00F600D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4CDEF4" w14:textId="607A4659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1219EB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Povećanje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794010" w14:textId="15F89493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F600D1" w14:paraId="17B898CF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581F8E" w14:textId="77777777" w:rsidR="00472955" w:rsidRPr="00F600D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F600D1">
              <w:rPr>
                <w:rFonts w:ascii="Times New Roman" w:hAnsi="Times New Roman" w:cs="Times New Roman"/>
                <w:iCs/>
                <w:color w:val="000000" w:themeColor="text1"/>
              </w:rPr>
              <w:t>: 3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7 NAKNADE GRAĐA. I KUČAN.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6BF409B" w14:textId="1CCD2533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694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1E7916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1827B7" w14:textId="5A19DD3A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4.000,00</w:t>
            </w:r>
          </w:p>
        </w:tc>
      </w:tr>
    </w:tbl>
    <w:p w14:paraId="1FCB047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A76CC61" w14:textId="547425AB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koje će se osigurati smanjenjem sredstava na sta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vci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:</w:t>
      </w:r>
    </w:p>
    <w:p w14:paraId="4A8B70D7" w14:textId="77777777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7827C7" w14:paraId="0985A24D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74CC82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D6805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106D078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D7841E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DFFE5B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1F64" w14:textId="77777777" w:rsidR="00472955" w:rsidRPr="007827C7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Pr="007827C7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43 Trgovačka društva u vlasništvu Grada Zadra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11ABE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E5BB59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51BE56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626E1CA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2A0" w14:textId="77777777" w:rsidR="00472955" w:rsidRPr="00AF4E3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A 104305 ŠC Višnjik d.o.o.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C32CC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57A7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76C6A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265EE0C4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E" w14:textId="77777777" w:rsidR="00472955" w:rsidRPr="00AF4E3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63BEBD" w14:textId="7E4B5CA4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99302E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DA0E2E" w14:textId="78A11118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7827C7" w14:paraId="72729006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0E181F7" w14:textId="77777777" w:rsidR="00472955" w:rsidRPr="007827C7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7827C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38 OSTALI RASHODI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43B481" w14:textId="58DA2312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E706F2F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200</w:t>
            </w:r>
            <w:r w:rsidRPr="007827C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66525C" w14:textId="2CDED84E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00.000,00</w:t>
            </w:r>
          </w:p>
        </w:tc>
      </w:tr>
    </w:tbl>
    <w:p w14:paraId="300C3901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5FF3BAE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455D3BC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0BA8A66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60043506" w14:textId="550B6486" w:rsidR="00472955" w:rsidRPr="00F600D1" w:rsidRDefault="00472955" w:rsidP="00472955">
      <w:pPr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Style w:val="Strong"/>
          <w:rFonts w:ascii="Times New Roman" w:hAnsi="Times New Roman" w:cs="Times New Roman"/>
          <w:color w:val="000000" w:themeColor="text1"/>
          <w:sz w:val="21"/>
          <w:szCs w:val="21"/>
          <w:bdr w:val="none" w:sz="0" w:space="0" w:color="auto" w:frame="1"/>
        </w:rPr>
        <w:t xml:space="preserve">Ove promjene u </w:t>
      </w:r>
      <w:hyperlink r:id="rId6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PRIJEDLO</w:t>
        </w:r>
        <w:r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GU PRORAČUNA GRADA ZADRA ZA 202</w:t>
        </w:r>
        <w:r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5</w:t>
        </w:r>
        <w:r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 I PROJEKCIJA ZA 202</w:t>
        </w:r>
        <w:r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6</w:t>
        </w:r>
        <w:r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I 202</w:t>
        </w:r>
        <w:r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</w:rPr>
        <w:t xml:space="preserve"> predviđaju i povezane  promjene u Prijedlogu Programa potreba za socijalnu skrb i zdravstvo</w:t>
      </w:r>
      <w:r>
        <w:rPr>
          <w:rFonts w:ascii="Times New Roman" w:hAnsi="Times New Roman" w:cs="Times New Roman"/>
          <w:color w:val="000000" w:themeColor="text1"/>
        </w:rPr>
        <w:t xml:space="preserve"> Grada Zadra u 202</w:t>
      </w:r>
      <w:r>
        <w:rPr>
          <w:rFonts w:ascii="Times New Roman" w:hAnsi="Times New Roman" w:cs="Times New Roman"/>
          <w:color w:val="000000" w:themeColor="text1"/>
        </w:rPr>
        <w:t>5</w:t>
      </w:r>
      <w:r w:rsidRPr="00F600D1">
        <w:rPr>
          <w:rFonts w:ascii="Times New Roman" w:hAnsi="Times New Roman" w:cs="Times New Roman"/>
          <w:color w:val="000000" w:themeColor="text1"/>
        </w:rPr>
        <w:t>. Godini.</w:t>
      </w:r>
    </w:p>
    <w:p w14:paraId="1C731A32" w14:textId="77777777" w:rsidR="00472955" w:rsidRPr="00F600D1" w:rsidRDefault="00472955" w:rsidP="00472955">
      <w:pPr>
        <w:tabs>
          <w:tab w:val="left" w:pos="6489"/>
        </w:tabs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ab/>
      </w:r>
    </w:p>
    <w:p w14:paraId="06C0C30A" w14:textId="77777777" w:rsidR="00472955" w:rsidRPr="00F600D1" w:rsidRDefault="00472955" w:rsidP="00472955">
      <w:pPr>
        <w:pStyle w:val="BodyTextInden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070610" w14:textId="77777777" w:rsidR="00472955" w:rsidRPr="00F600D1" w:rsidRDefault="00472955" w:rsidP="00472955">
      <w:pPr>
        <w:rPr>
          <w:rFonts w:ascii="Times New Roman" w:hAnsi="Times New Roman" w:cs="Times New Roman"/>
          <w:b/>
          <w:color w:val="000000" w:themeColor="text1"/>
        </w:rPr>
      </w:pPr>
      <w:r w:rsidRPr="00F600D1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24806CD4" w14:textId="77777777" w:rsidR="00472955" w:rsidRPr="00F600D1" w:rsidRDefault="00472955" w:rsidP="00472955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 xml:space="preserve">OBRAZLOŽENJE AMANDMANA NA </w:t>
      </w:r>
      <w:hyperlink r:id="rId7" w:tgtFrame="_blank" w:history="1">
        <w:r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PRIJEDLOG PRORAČUNA GRADA ZADRA ZA 2024. GODINU I PROJEKCIJE ZA 2025</w:t>
        </w:r>
        <w:r w:rsidRPr="00F600D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I</w:t>
        </w:r>
        <w:r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 xml:space="preserve"> 2026</w:t>
        </w:r>
        <w:r w:rsidRPr="00F600D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GODINU</w:t>
        </w:r>
      </w:hyperlink>
    </w:p>
    <w:p w14:paraId="6DDBD2C3" w14:textId="77777777" w:rsidR="00472955" w:rsidRPr="00F600D1" w:rsidRDefault="00472955" w:rsidP="0047295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5316333" w14:textId="311C38EE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Ovim amandmanom umanjuju se planirana sredstva u iznosu od 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200.000,00</w:t>
      </w:r>
      <w:r w:rsidRPr="00F600D1">
        <w:rPr>
          <w:rFonts w:ascii="Times New Roman" w:hAnsi="Times New Roman" w:cs="Times New Roman"/>
          <w:color w:val="000000" w:themeColor="text1"/>
        </w:rPr>
        <w:t xml:space="preserve"> eura predviđena u </w:t>
      </w:r>
      <w:r>
        <w:rPr>
          <w:rFonts w:ascii="Times New Roman" w:hAnsi="Times New Roman" w:cs="Times New Roman"/>
          <w:color w:val="000000" w:themeColor="text1"/>
        </w:rPr>
        <w:t xml:space="preserve">programu 1043 Trgovačka društva u vlasništvu Grada Zadra, Aktivnost 104305 ŠC Višnjik d.o.o.. </w:t>
      </w:r>
      <w:r w:rsidRPr="00F600D1">
        <w:rPr>
          <w:rFonts w:ascii="Times New Roman" w:hAnsi="Times New Roman" w:cs="Times New Roman"/>
          <w:color w:val="000000" w:themeColor="text1"/>
        </w:rPr>
        <w:t xml:space="preserve">Sredstva se povećavaju u iznosu od 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200.000,00</w:t>
      </w:r>
      <w:r w:rsidRPr="00F600D1">
        <w:rPr>
          <w:rFonts w:ascii="Times New Roman" w:hAnsi="Times New Roman" w:cs="Times New Roman"/>
          <w:color w:val="000000" w:themeColor="text1"/>
        </w:rPr>
        <w:t xml:space="preserve"> eura na programu 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1017 Program psihosocijalne zaštite obitelji, djece i mladih A101703 Obiteljske potpore i mjere populacijske politike.</w:t>
      </w:r>
    </w:p>
    <w:p w14:paraId="72B765C7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0C883B9" w14:textId="77777777" w:rsidR="00472955" w:rsidRPr="00F600D1" w:rsidRDefault="00472955" w:rsidP="0047295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Sredstvima iz ovog amandmana osigurava se povećanje pomoći za opremu novorođenčeta za prvo dijete u iznosu od 500,00 eura, te za drugo dijete u iznosu od 1.000,00 eura. </w:t>
      </w:r>
    </w:p>
    <w:p w14:paraId="27721092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28C00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color w:val="000000" w:themeColor="text1"/>
          <w:sz w:val="24"/>
          <w:szCs w:val="24"/>
        </w:rPr>
        <w:t>Klub vijećnika Akcije Mladih</w:t>
      </w:r>
    </w:p>
    <w:p w14:paraId="3CF1D4F9" w14:textId="77777777" w:rsidR="00472955" w:rsidRPr="00F600D1" w:rsidRDefault="00472955" w:rsidP="00472955">
      <w:pPr>
        <w:pStyle w:val="ListParagraph"/>
        <w:spacing w:before="40" w:after="40" w:line="276" w:lineRule="auto"/>
        <w:ind w:left="360"/>
        <w:jc w:val="right"/>
        <w:rPr>
          <w:b/>
          <w:color w:val="000000" w:themeColor="text1"/>
          <w:sz w:val="22"/>
          <w:szCs w:val="22"/>
        </w:rPr>
      </w:pPr>
    </w:p>
    <w:p w14:paraId="24842515" w14:textId="77777777" w:rsidR="00472955" w:rsidRPr="00F600D1" w:rsidRDefault="00472955" w:rsidP="00472955">
      <w:pPr>
        <w:pStyle w:val="ListParagraph"/>
        <w:spacing w:before="40" w:after="40" w:line="276" w:lineRule="auto"/>
        <w:ind w:left="6024" w:firstLine="348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F600D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 ___________________</w:t>
      </w:r>
    </w:p>
    <w:p w14:paraId="7C8F5B2F" w14:textId="77777777" w:rsidR="00472955" w:rsidRPr="00F600D1" w:rsidRDefault="00472955" w:rsidP="00472955">
      <w:pPr>
        <w:rPr>
          <w:rFonts w:ascii="Times New Roman" w:hAnsi="Times New Roman" w:cs="Times New Roman"/>
          <w:color w:val="000000" w:themeColor="text1"/>
        </w:rPr>
      </w:pPr>
    </w:p>
    <w:p w14:paraId="728C7773" w14:textId="77777777" w:rsidR="004570A0" w:rsidRPr="00F600D1" w:rsidRDefault="004570A0" w:rsidP="004729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R="004570A0" w:rsidRPr="00F600D1" w:rsidSect="0000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46"/>
    <w:rsid w:val="00003F22"/>
    <w:rsid w:val="000440BB"/>
    <w:rsid w:val="00153946"/>
    <w:rsid w:val="00284922"/>
    <w:rsid w:val="002A470C"/>
    <w:rsid w:val="002D054B"/>
    <w:rsid w:val="00313B53"/>
    <w:rsid w:val="00412C5D"/>
    <w:rsid w:val="00432F73"/>
    <w:rsid w:val="004570A0"/>
    <w:rsid w:val="00472955"/>
    <w:rsid w:val="00543196"/>
    <w:rsid w:val="00585F33"/>
    <w:rsid w:val="005B39BE"/>
    <w:rsid w:val="005C3471"/>
    <w:rsid w:val="006500D1"/>
    <w:rsid w:val="006A38ED"/>
    <w:rsid w:val="006B49D6"/>
    <w:rsid w:val="006D23A5"/>
    <w:rsid w:val="00726887"/>
    <w:rsid w:val="007A1915"/>
    <w:rsid w:val="00825271"/>
    <w:rsid w:val="008B1745"/>
    <w:rsid w:val="008F4170"/>
    <w:rsid w:val="00902B84"/>
    <w:rsid w:val="00905546"/>
    <w:rsid w:val="0091443F"/>
    <w:rsid w:val="009A7DE3"/>
    <w:rsid w:val="009B2D12"/>
    <w:rsid w:val="009C344B"/>
    <w:rsid w:val="00A46F96"/>
    <w:rsid w:val="00A54702"/>
    <w:rsid w:val="00A83CFD"/>
    <w:rsid w:val="00AD6B4C"/>
    <w:rsid w:val="00B20368"/>
    <w:rsid w:val="00B224C0"/>
    <w:rsid w:val="00B82B13"/>
    <w:rsid w:val="00BA1DEB"/>
    <w:rsid w:val="00C10819"/>
    <w:rsid w:val="00C472D6"/>
    <w:rsid w:val="00CB7840"/>
    <w:rsid w:val="00DF6F52"/>
    <w:rsid w:val="00E43CA6"/>
    <w:rsid w:val="00E642D2"/>
    <w:rsid w:val="00EF3850"/>
    <w:rsid w:val="00F034E8"/>
    <w:rsid w:val="00F600D1"/>
    <w:rsid w:val="00F94423"/>
    <w:rsid w:val="00FB1B60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6A66"/>
  <w15:docId w15:val="{023BF369-E441-4FC3-9908-90B8532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A5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A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D23A5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D23A5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sevan.grad-zadar.hr/GradskoVijece/SAZIV%2021%20-%2025/GV%207%20-%2022.12.21/11%20-%20Prijedlog%20Prora%c4%8duna%20za%20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sevan.grad-zadar.hr/GradskoVijece/SAZIV%2021%20-%2025/GV%207%20-%2022.12.21/11%20-%20Prijedlog%20Prora%c4%8duna%20za%202022.pdf" TargetMode="External"/><Relationship Id="rId5" Type="http://schemas.openxmlformats.org/officeDocument/2006/relationships/hyperlink" Target="https://krsevan.grad-zadar.hr/GradskoVijece/SAZIV%2021%20-%2025/GV%207%20-%2022.12.21/11%20-%20Prijedlog%20Prora%c4%8duna%20za%202022.pdf" TargetMode="External"/><Relationship Id="rId4" Type="http://schemas.openxmlformats.org/officeDocument/2006/relationships/hyperlink" Target="https://krsevan.grad-zadar.hr/GradskoVijece/SAZIV%2021%20-%2025/GV%207%20-%2022.12.21/11%20-%20Prijedlog%20Prora%c4%8duna%20za%20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2660</Characters>
  <Application>Microsoft Office Word</Application>
  <DocSecurity>0</DocSecurity>
  <Lines>120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Roko Tadin</cp:lastModifiedBy>
  <cp:revision>4</cp:revision>
  <dcterms:created xsi:type="dcterms:W3CDTF">2024-12-11T08:31:00Z</dcterms:created>
  <dcterms:modified xsi:type="dcterms:W3CDTF">2024-12-11T08:51:00Z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94fb6fb8c4e1e97a8b260aa8b182daa798b23d63f507a81d1af954909cd95543</vt:lpwstr>
  </property>
</Properties>
</file>