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7DC3C" w14:textId="77777777" w:rsidR="00462AEC" w:rsidRDefault="00000000">
      <w:pPr>
        <w:rPr>
          <w:rFonts w:ascii="Tibetan Machine Uni" w:hAnsi="Tibetan Machine Uni"/>
        </w:rPr>
      </w:pPr>
      <w:r>
        <w:rPr>
          <w:rFonts w:ascii="Tibetan Machine Uni" w:hAnsi="Tibetan Machine Uni" w:cs="Times New Roman"/>
        </w:rPr>
        <w:tab/>
        <w:t>Na temelju članka 38. Zakona o proračunu („Narodne novine“ broj 87/08, 136/12 i 15/15)  i članka 52. Poslovnika Gradskog vijeća Grada Zadra („ Glasnik Grada Zadra“ br. 13/09, 3/13, 6/14, 9/14, 2/15 – proč. tekst, 6/17, 7/18 proč. tekst, 3/21.) Klub vijećnika Akcije Mladih</w:t>
      </w:r>
      <w:r>
        <w:rPr>
          <w:rFonts w:ascii="Tibetan Machine Uni" w:eastAsia="Times New Roman" w:hAnsi="Tibetan Machine Uni" w:cs="Times New Roman"/>
          <w:lang w:eastAsia="hr-HR"/>
        </w:rPr>
        <w:t xml:space="preserve"> podnosi:  </w:t>
      </w:r>
    </w:p>
    <w:p w14:paraId="6BD8ED85" w14:textId="77777777" w:rsidR="00462AEC" w:rsidRDefault="00462AEC">
      <w:pPr>
        <w:spacing w:after="0" w:line="240" w:lineRule="auto"/>
        <w:jc w:val="both"/>
        <w:rPr>
          <w:rFonts w:ascii="Tibetan Machine Uni" w:eastAsia="Times New Roman" w:hAnsi="Tibetan Machine Uni" w:cs="Times New Roman"/>
          <w:lang w:eastAsia="hr-HR"/>
        </w:rPr>
      </w:pPr>
    </w:p>
    <w:p w14:paraId="7C1CEDBD" w14:textId="5DEA0620" w:rsidR="00462AEC" w:rsidRDefault="00000000">
      <w:pPr>
        <w:spacing w:after="0" w:line="240" w:lineRule="auto"/>
        <w:jc w:val="center"/>
        <w:rPr>
          <w:rFonts w:ascii="Tibetan Machine Uni" w:hAnsi="Tibetan Machine Uni"/>
        </w:rPr>
      </w:pPr>
      <w:r>
        <w:rPr>
          <w:rFonts w:ascii="Tibetan Machine Uni" w:eastAsia="Times New Roman" w:hAnsi="Tibetan Machine Uni" w:cs="Times New Roman"/>
          <w:b/>
          <w:i/>
          <w:lang w:eastAsia="hr-HR"/>
        </w:rPr>
        <w:t>A M A N D M A N  BROJ 1</w:t>
      </w:r>
      <w:r w:rsidR="000C6AF0">
        <w:rPr>
          <w:rFonts w:ascii="Tibetan Machine Uni" w:eastAsia="Times New Roman" w:hAnsi="Tibetan Machine Uni" w:cs="Times New Roman"/>
          <w:b/>
          <w:i/>
          <w:lang w:eastAsia="hr-HR"/>
        </w:rPr>
        <w:t>1</w:t>
      </w:r>
    </w:p>
    <w:p w14:paraId="7CD9778C" w14:textId="77777777" w:rsidR="00462AEC" w:rsidRDefault="00000000">
      <w:pPr>
        <w:jc w:val="center"/>
      </w:pPr>
      <w:r>
        <w:rPr>
          <w:rFonts w:ascii="Tibetan Machine Uni" w:hAnsi="Tibetan Machine Uni" w:cs="Times New Roman"/>
          <w:sz w:val="28"/>
          <w:szCs w:val="28"/>
        </w:rPr>
        <w:t xml:space="preserve">NA </w:t>
      </w:r>
      <w:hyperlink r:id="rId4" w:tgtFrame="_blank">
        <w:r>
          <w:rPr>
            <w:rStyle w:val="Internetskapoveznica"/>
            <w:rFonts w:ascii="Tibetan Machine Uni" w:hAnsi="Tibetan Machine Uni" w:cs="Times New Roman"/>
            <w:color w:val="auto"/>
            <w:sz w:val="28"/>
            <w:szCs w:val="28"/>
            <w:u w:val="none"/>
          </w:rPr>
          <w:t>PRIJEDLOG PRORAČUNA GRADA ZADRA ZA 2025. GODINU I PROJEKCIJE ZA 2026. I 2027. GODINU</w:t>
        </w:r>
      </w:hyperlink>
    </w:p>
    <w:p w14:paraId="3DCC3ADC" w14:textId="77777777" w:rsidR="00462AEC" w:rsidRDefault="00462AEC">
      <w:pPr>
        <w:spacing w:after="0" w:line="240" w:lineRule="auto"/>
        <w:rPr>
          <w:rFonts w:ascii="Tibetan Machine Uni" w:eastAsia="Times New Roman" w:hAnsi="Tibetan Machine Uni" w:cs="Times New Roman"/>
          <w:lang w:eastAsia="hr-HR"/>
        </w:rPr>
      </w:pPr>
    </w:p>
    <w:p w14:paraId="5EFACD48" w14:textId="77777777" w:rsidR="00462AEC" w:rsidRDefault="00000000">
      <w:pPr>
        <w:spacing w:after="0" w:line="240" w:lineRule="auto"/>
        <w:ind w:firstLine="708"/>
        <w:jc w:val="both"/>
      </w:pPr>
      <w:r>
        <w:rPr>
          <w:rFonts w:ascii="Tibetan Machine Uni" w:eastAsia="Times New Roman" w:hAnsi="Tibetan Machine Uni" w:cs="Times New Roman"/>
          <w:lang w:eastAsia="hr-HR"/>
        </w:rPr>
        <w:t xml:space="preserve">Na temelju članka 38. Zakona o proračunu („Narodne novine“ broj 87/08, 136/12 i 15/15)  i </w:t>
      </w:r>
      <w:r>
        <w:rPr>
          <w:rFonts w:ascii="Tibetan Machine Uni" w:hAnsi="Tibetan Machine Uni" w:cs="Times New Roman"/>
        </w:rPr>
        <w:t xml:space="preserve">članka 52. Poslovnika Gradskog vijeća Grada Zadra („ Glasnik Grada Zadra“ br. 13/09, 3/13, 6/14, 9/14, 2/15 – proč. tekst, 6/17, 7/18 proč. tekst, 3/21.) u Posebnom dijelu </w:t>
      </w:r>
      <w:hyperlink r:id="rId5" w:tgtFrame="_blank">
        <w:r>
          <w:rPr>
            <w:rStyle w:val="Internetskapoveznica"/>
            <w:rFonts w:ascii="Tibetan Machine Uni" w:hAnsi="Tibetan Machine Uni" w:cs="Times New Roman"/>
            <w:color w:val="auto"/>
            <w:u w:val="none"/>
          </w:rPr>
          <w:t>PRIJEDLOGA PRORAČUNA GRADA ZADRA ZA 2025 GODINU I PROJEKCIJA ZA 2026. I 2027. GODINU</w:t>
        </w:r>
      </w:hyperlink>
      <w:r>
        <w:rPr>
          <w:rFonts w:ascii="Tibetan Machine Uni" w:hAnsi="Tibetan Machine Uni" w:cs="Times New Roman"/>
          <w:sz w:val="28"/>
          <w:szCs w:val="28"/>
        </w:rPr>
        <w:t xml:space="preserve"> </w:t>
      </w:r>
      <w:r>
        <w:rPr>
          <w:rFonts w:ascii="Tibetan Machine Uni" w:hAnsi="Tibetan Machine Uni" w:cs="Times New Roman"/>
        </w:rPr>
        <w:t>predlažemo slijedeće</w:t>
      </w:r>
      <w:r>
        <w:rPr>
          <w:rFonts w:ascii="Tibetan Machine Uni" w:eastAsia="Times New Roman" w:hAnsi="Tibetan Machine Uni" w:cs="Times New Roman"/>
          <w:b/>
          <w:lang w:eastAsia="hr-HR"/>
        </w:rPr>
        <w:t>:</w:t>
      </w:r>
    </w:p>
    <w:p w14:paraId="56A2284F" w14:textId="77777777" w:rsidR="00462AEC" w:rsidRDefault="00462AEC">
      <w:pPr>
        <w:spacing w:after="0" w:line="240" w:lineRule="auto"/>
        <w:ind w:firstLine="708"/>
        <w:jc w:val="both"/>
        <w:rPr>
          <w:rFonts w:ascii="Tibetan Machine Uni" w:eastAsia="Times New Roman" w:hAnsi="Tibetan Machine Uni" w:cs="Times New Roman"/>
          <w:b/>
          <w:lang w:eastAsia="hr-HR"/>
        </w:rPr>
      </w:pPr>
    </w:p>
    <w:p w14:paraId="25F140C8" w14:textId="77777777" w:rsidR="00462AEC" w:rsidRDefault="00000000">
      <w:pPr>
        <w:spacing w:after="0" w:line="240" w:lineRule="auto"/>
        <w:ind w:firstLine="708"/>
        <w:jc w:val="both"/>
        <w:rPr>
          <w:rFonts w:ascii="Tibetan Machine Uni" w:hAnsi="Tibetan Machine Uni"/>
        </w:rPr>
      </w:pPr>
      <w:r>
        <w:rPr>
          <w:rFonts w:ascii="Tibetan Machine Uni" w:eastAsia="Times New Roman" w:hAnsi="Tibetan Machine Uni" w:cs="Times New Roman"/>
          <w:lang w:eastAsia="hr-HR"/>
        </w:rPr>
        <w:t>Povećanje sredstava na Programu 1013 Izvanstandardni programi, nova aktivnost A101325 Opremanje sportskih dvorana osnovnih skola</w:t>
      </w:r>
    </w:p>
    <w:p w14:paraId="334F0994" w14:textId="77777777" w:rsidR="00462AEC" w:rsidRDefault="00462AEC">
      <w:pPr>
        <w:spacing w:after="0" w:line="240" w:lineRule="auto"/>
        <w:jc w:val="both"/>
        <w:rPr>
          <w:rFonts w:ascii="Tibetan Machine Uni" w:eastAsia="Times New Roman" w:hAnsi="Tibetan Machine Uni" w:cs="Times New Roman"/>
          <w:sz w:val="12"/>
          <w:szCs w:val="12"/>
          <w:lang w:eastAsia="hr-HR"/>
        </w:rPr>
      </w:pPr>
    </w:p>
    <w:tbl>
      <w:tblPr>
        <w:tblW w:w="90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24"/>
        <w:gridCol w:w="1476"/>
        <w:gridCol w:w="1479"/>
        <w:gridCol w:w="1475"/>
      </w:tblGrid>
      <w:tr w:rsidR="00462AEC" w14:paraId="757B127E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A2F5332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4979C9B" w14:textId="77777777" w:rsidR="00462AEC" w:rsidRDefault="00462AEC">
            <w:pPr>
              <w:widowControl w:val="0"/>
              <w:spacing w:after="0" w:line="240" w:lineRule="auto"/>
              <w:jc w:val="center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475F881A" w14:textId="77777777" w:rsidR="00462AEC" w:rsidRDefault="00462AEC">
            <w:pPr>
              <w:widowControl w:val="0"/>
              <w:spacing w:after="0" w:line="240" w:lineRule="auto"/>
              <w:jc w:val="center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6F52437" w14:textId="77777777" w:rsidR="00462AEC" w:rsidRDefault="00462AEC">
            <w:pPr>
              <w:widowControl w:val="0"/>
              <w:spacing w:after="0" w:line="240" w:lineRule="auto"/>
              <w:jc w:val="center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</w:tr>
      <w:tr w:rsidR="00462AEC" w14:paraId="1849681F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154AD" w14:textId="77777777" w:rsidR="00462AEC" w:rsidRDefault="00000000">
            <w:pPr>
              <w:widowControl w:val="0"/>
              <w:spacing w:after="0" w:line="240" w:lineRule="auto"/>
              <w:jc w:val="both"/>
              <w:rPr>
                <w:rFonts w:ascii="Tibetan Machine Uni" w:hAnsi="Tibetan Machine Uni"/>
              </w:rPr>
            </w:pPr>
            <w:r>
              <w:rPr>
                <w:rFonts w:ascii="Tibetan Machine Uni" w:hAnsi="Tibetan Machine Uni" w:cs="Times New Roman"/>
                <w:b/>
                <w:bCs/>
                <w:iCs/>
              </w:rPr>
              <w:t>Program</w:t>
            </w:r>
            <w:r>
              <w:rPr>
                <w:rFonts w:ascii="Tibetan Machine Uni" w:hAnsi="Tibetan Machine Uni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betan Machine Uni" w:hAnsi="Tibetan Machine Uni" w:cs="Times New Roman"/>
              </w:rPr>
              <w:t>1013 Izvanstandardni programi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59A2FB7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7725422A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B68386C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</w:tr>
      <w:tr w:rsidR="00462AEC" w14:paraId="26AC302C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C1B7E" w14:textId="77777777" w:rsidR="00462AEC" w:rsidRDefault="00000000">
            <w:pPr>
              <w:widowControl w:val="0"/>
              <w:spacing w:after="0" w:line="240" w:lineRule="auto"/>
              <w:rPr>
                <w:rFonts w:ascii="Tibetan Machine Uni" w:hAnsi="Tibetan Machine Uni"/>
              </w:rPr>
            </w:pPr>
            <w:r>
              <w:rPr>
                <w:rFonts w:ascii="Tibetan Machine Uni" w:hAnsi="Tibetan Machine Uni" w:cs="Times New Roman"/>
                <w:b/>
                <w:bCs/>
                <w:iCs/>
              </w:rPr>
              <w:t>Aktivnost</w:t>
            </w:r>
            <w:r>
              <w:rPr>
                <w:rFonts w:ascii="Tibetan Machine Uni" w:hAnsi="Tibetan Machine Uni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betan Machine Uni" w:eastAsia="Times New Roman" w:hAnsi="Tibetan Machine Uni" w:cs="Times New Roman"/>
                <w:lang w:eastAsia="hr-HR"/>
              </w:rPr>
              <w:t>101325 Opremanje sportskih dvorana osnovnih skola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E278D62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  <w:tc>
          <w:tcPr>
            <w:tcW w:w="147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67D5EC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  <w:tc>
          <w:tcPr>
            <w:tcW w:w="147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0869919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</w:tr>
      <w:tr w:rsidR="00462AEC" w14:paraId="3ADF9FAF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C487" w14:textId="77777777" w:rsidR="00462AEC" w:rsidRDefault="00000000">
            <w:pPr>
              <w:widowControl w:val="0"/>
              <w:spacing w:after="0" w:line="240" w:lineRule="auto"/>
              <w:rPr>
                <w:rFonts w:ascii="Tibetan Machine Uni" w:hAnsi="Tibetan Machine Uni"/>
              </w:rPr>
            </w:pPr>
            <w:r>
              <w:rPr>
                <w:rFonts w:ascii="Tibetan Machine Uni" w:hAnsi="Tibetan Machine Uni" w:cs="Times New Roman"/>
                <w:b/>
                <w:bCs/>
                <w:iCs/>
              </w:rPr>
              <w:t>Izvor</w:t>
            </w:r>
            <w:r>
              <w:rPr>
                <w:rFonts w:ascii="Tibetan Machine Uni" w:hAnsi="Tibetan Machine Uni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betan Machine Uni" w:hAnsi="Tibetan Machine Uni" w:cs="Times New Roman"/>
              </w:rPr>
              <w:t>11 Gradski proračun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1C403FE5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  <w:t xml:space="preserve">Planirani iznos </w:t>
            </w:r>
            <w:r>
              <w:rPr>
                <w:rFonts w:ascii="Tibetan Machine Uni" w:eastAsia="Times New Roman" w:hAnsi="Tibetan Machine Uni" w:cs="Times New Roman"/>
                <w:b/>
                <w:bCs/>
                <w:i/>
                <w:lang w:eastAsia="hr-HR"/>
              </w:rPr>
              <w:t>2025</w:t>
            </w:r>
            <w:r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7DFE74A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  <w:t>Povećanje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13B8FD71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  <w:t xml:space="preserve">Novi iznos </w:t>
            </w:r>
            <w:r>
              <w:rPr>
                <w:rFonts w:ascii="Tibetan Machine Uni" w:eastAsia="Times New Roman" w:hAnsi="Tibetan Machine Uni" w:cs="Times New Roman"/>
                <w:b/>
                <w:bCs/>
                <w:i/>
                <w:lang w:eastAsia="hr-HR"/>
              </w:rPr>
              <w:t>2025</w:t>
            </w:r>
            <w:r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  <w:t>.</w:t>
            </w:r>
          </w:p>
        </w:tc>
      </w:tr>
      <w:tr w:rsidR="00462AEC" w14:paraId="38FD92D2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FFDC8ED" w14:textId="77777777" w:rsidR="00462AEC" w:rsidRDefault="00000000">
            <w:pPr>
              <w:widowControl w:val="0"/>
              <w:spacing w:after="0" w:line="240" w:lineRule="auto"/>
              <w:rPr>
                <w:rFonts w:ascii="Tibetan Machine Uni" w:hAnsi="Tibetan Machine Uni"/>
              </w:rPr>
            </w:pPr>
            <w:r>
              <w:rPr>
                <w:rFonts w:ascii="Tibetan Machine Uni" w:hAnsi="Tibetan Machine Uni" w:cs="Times New Roman"/>
                <w:b/>
                <w:iCs/>
              </w:rPr>
              <w:t>Stavka</w:t>
            </w:r>
            <w:r>
              <w:rPr>
                <w:rFonts w:ascii="Tibetan Machine Uni" w:hAnsi="Tibetan Machine Uni" w:cs="Times New Roman"/>
                <w:i/>
                <w:iCs/>
              </w:rPr>
              <w:t>:</w:t>
            </w:r>
            <w:r>
              <w:rPr>
                <w:rFonts w:ascii="Tibetan Machine Uni" w:hAnsi="Tibetan Machine Uni" w:cs="Times New Roman"/>
                <w:iCs/>
              </w:rPr>
              <w:t xml:space="preserve"> </w:t>
            </w:r>
            <w:r>
              <w:rPr>
                <w:rFonts w:ascii="Tibetan Machine Uni" w:hAnsi="Tibetan Machine Uni" w:cs="Times New Roman"/>
                <w:bCs/>
                <w:iCs/>
              </w:rPr>
              <w:t>32 Materijalni rashodi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36120976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="Times New Roman"/>
                <w:lang w:eastAsia="hr-HR"/>
              </w:rPr>
              <w:t>0,00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6D01B3C7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="Times New Roman"/>
                <w:lang w:eastAsia="hr-HR"/>
              </w:rPr>
              <w:t>300.000,00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755AD72B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="Times New Roman"/>
                <w:lang w:eastAsia="hr-HR"/>
              </w:rPr>
              <w:t>300.000,00</w:t>
            </w:r>
          </w:p>
        </w:tc>
      </w:tr>
    </w:tbl>
    <w:p w14:paraId="72F6420D" w14:textId="77777777" w:rsidR="00462AEC" w:rsidRDefault="00462AEC">
      <w:pPr>
        <w:spacing w:after="0" w:line="240" w:lineRule="auto"/>
        <w:jc w:val="both"/>
        <w:rPr>
          <w:rFonts w:ascii="Tibetan Machine Uni" w:eastAsia="Times New Roman" w:hAnsi="Tibetan Machine Uni" w:cs="Times New Roman"/>
          <w:lang w:eastAsia="hr-HR"/>
        </w:rPr>
      </w:pPr>
    </w:p>
    <w:p w14:paraId="6C50DCAA" w14:textId="77777777" w:rsidR="00462AEC" w:rsidRDefault="00000000">
      <w:pPr>
        <w:spacing w:after="0" w:line="240" w:lineRule="auto"/>
        <w:ind w:firstLine="708"/>
        <w:jc w:val="both"/>
        <w:rPr>
          <w:rFonts w:ascii="Tibetan Machine Uni" w:hAnsi="Tibetan Machine Uni"/>
        </w:rPr>
      </w:pPr>
      <w:r>
        <w:rPr>
          <w:rFonts w:ascii="Tibetan Machine Uni" w:eastAsia="Times New Roman" w:hAnsi="Tibetan Machine Uni" w:cs="Times New Roman"/>
          <w:lang w:eastAsia="hr-HR"/>
        </w:rPr>
        <w:t>koje će se osigurati smanjenjem sredstava na stavkama:</w:t>
      </w:r>
    </w:p>
    <w:p w14:paraId="752E4DFB" w14:textId="77777777" w:rsidR="00462AEC" w:rsidRDefault="00462AEC">
      <w:pPr>
        <w:spacing w:after="0" w:line="240" w:lineRule="auto"/>
        <w:ind w:firstLine="708"/>
        <w:jc w:val="both"/>
        <w:rPr>
          <w:rFonts w:ascii="Tibetan Machine Uni" w:eastAsia="Times New Roman" w:hAnsi="Tibetan Machine Uni" w:cs="Times New Roman"/>
          <w:lang w:eastAsia="hr-HR"/>
        </w:rPr>
      </w:pPr>
    </w:p>
    <w:tbl>
      <w:tblPr>
        <w:tblW w:w="90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24"/>
        <w:gridCol w:w="1476"/>
        <w:gridCol w:w="1479"/>
        <w:gridCol w:w="1475"/>
      </w:tblGrid>
      <w:tr w:rsidR="00462AEC" w14:paraId="397E8742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C728980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111BBF5" w14:textId="77777777" w:rsidR="00462AEC" w:rsidRDefault="00462AEC">
            <w:pPr>
              <w:widowControl w:val="0"/>
              <w:spacing w:after="0" w:line="240" w:lineRule="auto"/>
              <w:jc w:val="center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40647248" w14:textId="77777777" w:rsidR="00462AEC" w:rsidRDefault="00462AEC">
            <w:pPr>
              <w:widowControl w:val="0"/>
              <w:spacing w:after="0" w:line="240" w:lineRule="auto"/>
              <w:jc w:val="center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8810A8C" w14:textId="77777777" w:rsidR="00462AEC" w:rsidRDefault="00462AEC">
            <w:pPr>
              <w:widowControl w:val="0"/>
              <w:spacing w:after="0" w:line="240" w:lineRule="auto"/>
              <w:jc w:val="center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</w:tr>
      <w:tr w:rsidR="00462AEC" w14:paraId="178D0F0C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C61E" w14:textId="77777777" w:rsidR="00462AEC" w:rsidRDefault="00000000">
            <w:pPr>
              <w:widowControl w:val="0"/>
              <w:spacing w:after="0" w:line="240" w:lineRule="auto"/>
              <w:rPr>
                <w:rFonts w:ascii="Tibetan Machine Uni" w:hAnsi="Tibetan Machine Uni"/>
              </w:rPr>
            </w:pPr>
            <w:r>
              <w:rPr>
                <w:rFonts w:ascii="Tibetan Machine Uni" w:hAnsi="Tibetan Machine Uni" w:cs="Times New Roman"/>
                <w:b/>
                <w:bCs/>
                <w:iCs/>
              </w:rPr>
              <w:t>Program</w:t>
            </w:r>
            <w:r>
              <w:rPr>
                <w:rFonts w:ascii="Tibetan Machine Uni" w:hAnsi="Tibetan Machine Uni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betan Machine Uni" w:eastAsia="Times New Roman" w:hAnsi="Tibetan Machine Uni" w:cs="Times New Roman"/>
                <w:lang w:eastAsia="hr-HR"/>
              </w:rPr>
              <w:t>1042 Program poticanja gospodarske aktivnost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9185042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54CBA1E8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30F2862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</w:tr>
      <w:tr w:rsidR="00462AEC" w14:paraId="42C9B99D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F1DD" w14:textId="77777777" w:rsidR="00462AEC" w:rsidRDefault="00000000">
            <w:pPr>
              <w:widowControl w:val="0"/>
              <w:spacing w:after="0" w:line="240" w:lineRule="auto"/>
              <w:rPr>
                <w:rFonts w:ascii="Tibetan Machine Uni" w:hAnsi="Tibetan Machine Uni"/>
              </w:rPr>
            </w:pPr>
            <w:r>
              <w:rPr>
                <w:rFonts w:ascii="Tibetan Machine Uni" w:hAnsi="Tibetan Machine Uni" w:cs="Times New Roman"/>
                <w:b/>
                <w:bCs/>
                <w:iCs/>
              </w:rPr>
              <w:t>Aktivnost</w:t>
            </w:r>
            <w:r>
              <w:rPr>
                <w:rFonts w:ascii="Tibetan Machine Uni" w:hAnsi="Tibetan Machine Uni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betan Machine Uni" w:eastAsia="Times New Roman" w:hAnsi="Tibetan Machine Uni" w:cs="Times New Roman"/>
                <w:lang w:eastAsia="hr-HR"/>
              </w:rPr>
              <w:t>104201 Financiranje promidzbenih aktivnosti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F96F18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  <w:tc>
          <w:tcPr>
            <w:tcW w:w="147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27D452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  <w:tc>
          <w:tcPr>
            <w:tcW w:w="147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7091725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</w:pPr>
          </w:p>
        </w:tc>
      </w:tr>
      <w:tr w:rsidR="00462AEC" w14:paraId="28BA9524" w14:textId="77777777">
        <w:trPr>
          <w:trHeight w:val="34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8756" w14:textId="77777777" w:rsidR="00462AEC" w:rsidRDefault="00000000">
            <w:pPr>
              <w:widowControl w:val="0"/>
              <w:spacing w:after="0" w:line="240" w:lineRule="auto"/>
              <w:rPr>
                <w:rFonts w:ascii="Tibetan Machine Uni" w:hAnsi="Tibetan Machine Uni"/>
              </w:rPr>
            </w:pPr>
            <w:r>
              <w:rPr>
                <w:rFonts w:ascii="Tibetan Machine Uni" w:hAnsi="Tibetan Machine Uni" w:cs="Times New Roman"/>
                <w:b/>
                <w:bCs/>
                <w:iCs/>
              </w:rPr>
              <w:t>Izvor</w:t>
            </w:r>
            <w:r>
              <w:rPr>
                <w:rFonts w:ascii="Tibetan Machine Uni" w:hAnsi="Tibetan Machine Uni" w:cs="Times New Roman"/>
                <w:b/>
                <w:bCs/>
                <w:i/>
                <w:iCs/>
              </w:rPr>
              <w:t xml:space="preserve">: </w:t>
            </w:r>
            <w:r>
              <w:rPr>
                <w:rFonts w:ascii="Tibetan Machine Uni" w:hAnsi="Tibetan Machine Uni" w:cs="Times New Roman"/>
                <w:i/>
                <w:iCs/>
              </w:rPr>
              <w:t>92</w:t>
            </w:r>
            <w:r>
              <w:rPr>
                <w:rFonts w:ascii="Tibetan Machine Uni" w:hAnsi="Tibetan Machine Uni" w:cs="Times New Roman"/>
              </w:rPr>
              <w:t xml:space="preserve"> Visak prihoda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406EDD23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  <w:t xml:space="preserve">Planirani iznos </w:t>
            </w:r>
            <w:r>
              <w:rPr>
                <w:rFonts w:ascii="Tibetan Machine Uni" w:eastAsia="Times New Roman" w:hAnsi="Tibetan Machine Uni" w:cs="Times New Roman"/>
                <w:b/>
                <w:bCs/>
                <w:i/>
                <w:lang w:eastAsia="hr-HR"/>
              </w:rPr>
              <w:t>2025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8265AF5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  <w:t>Smanjenje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727C61A3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  <w:t xml:space="preserve">Novi iznos </w:t>
            </w:r>
            <w:r>
              <w:rPr>
                <w:rFonts w:ascii="Tibetan Machine Uni" w:eastAsia="Times New Roman" w:hAnsi="Tibetan Machine Uni" w:cs="Times New Roman"/>
                <w:b/>
                <w:bCs/>
                <w:i/>
                <w:lang w:eastAsia="hr-HR"/>
              </w:rPr>
              <w:t>2025</w:t>
            </w:r>
            <w:r>
              <w:rPr>
                <w:rFonts w:ascii="Tibetan Machine Uni" w:eastAsia="Times New Roman" w:hAnsi="Tibetan Machine Uni" w:cs="Times New Roman"/>
                <w:b/>
                <w:bCs/>
                <w:lang w:eastAsia="hr-HR"/>
              </w:rPr>
              <w:t>.</w:t>
            </w:r>
          </w:p>
        </w:tc>
      </w:tr>
      <w:tr w:rsidR="00462AEC" w14:paraId="5C3AEC00" w14:textId="77777777">
        <w:trPr>
          <w:trHeight w:val="271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8F84159" w14:textId="77777777" w:rsidR="00462AEC" w:rsidRDefault="00000000">
            <w:pPr>
              <w:widowControl w:val="0"/>
              <w:spacing w:after="0" w:line="240" w:lineRule="auto"/>
              <w:rPr>
                <w:rFonts w:ascii="Tibetan Machine Uni" w:hAnsi="Tibetan Machine Uni"/>
              </w:rPr>
            </w:pPr>
            <w:r>
              <w:rPr>
                <w:rFonts w:ascii="Tibetan Machine Uni" w:hAnsi="Tibetan Machine Uni" w:cs="Times New Roman"/>
                <w:b/>
                <w:iCs/>
              </w:rPr>
              <w:t>Stavka</w:t>
            </w:r>
            <w:r>
              <w:rPr>
                <w:rFonts w:ascii="Tibetan Machine Uni" w:hAnsi="Tibetan Machine Uni" w:cs="Times New Roman"/>
                <w:b/>
                <w:i/>
                <w:iCs/>
              </w:rPr>
              <w:t xml:space="preserve">: </w:t>
            </w:r>
            <w:r>
              <w:rPr>
                <w:rFonts w:ascii="Tibetan Machine Uni" w:hAnsi="Tibetan Machine Uni" w:cs="Times New Roman"/>
              </w:rPr>
              <w:t>32 Materijalni rashodi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06EFC0D0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="Times New Roman"/>
                <w:lang w:eastAsia="hr-HR"/>
              </w:rPr>
              <w:t>250.000,00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36C497FF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="Times New Roman"/>
                <w:lang w:eastAsia="hr-HR"/>
              </w:rPr>
              <w:t>250.000,00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2F07E076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="Times New Roman"/>
                <w:lang w:eastAsia="hr-HR"/>
              </w:rPr>
              <w:t>0,00</w:t>
            </w:r>
          </w:p>
        </w:tc>
      </w:tr>
    </w:tbl>
    <w:p w14:paraId="5B7CB3BC" w14:textId="77777777" w:rsidR="00462AEC" w:rsidRDefault="00462AEC">
      <w:pPr>
        <w:spacing w:after="0" w:line="240" w:lineRule="auto"/>
        <w:jc w:val="both"/>
        <w:rPr>
          <w:rFonts w:ascii="Tibetan Machine Uni" w:eastAsia="Times New Roman" w:hAnsi="Tibetan Machine Uni" w:cs="Times New Roman"/>
          <w:b/>
          <w:lang w:eastAsia="hr-HR"/>
        </w:rPr>
      </w:pPr>
    </w:p>
    <w:p w14:paraId="5A08172D" w14:textId="77777777" w:rsidR="00462AEC" w:rsidRDefault="00462AEC">
      <w:pPr>
        <w:spacing w:after="0" w:line="240" w:lineRule="auto"/>
        <w:jc w:val="both"/>
        <w:rPr>
          <w:rFonts w:ascii="Tibetan Machine Uni" w:eastAsia="Times New Roman" w:hAnsi="Tibetan Machine Uni" w:cs="Times New Roman"/>
          <w:b/>
          <w:lang w:eastAsia="hr-HR"/>
        </w:rPr>
      </w:pPr>
    </w:p>
    <w:tbl>
      <w:tblPr>
        <w:tblW w:w="903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590"/>
        <w:gridCol w:w="1560"/>
        <w:gridCol w:w="1395"/>
        <w:gridCol w:w="1485"/>
      </w:tblGrid>
      <w:tr w:rsidR="00462AEC" w14:paraId="56C6D7DE" w14:textId="77777777">
        <w:trPr>
          <w:trHeight w:val="34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036DF810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theme="minorHAnsi"/>
                <w:b/>
                <w:bCs/>
                <w:color w:val="000000"/>
                <w:lang w:eastAsia="hr-HR"/>
              </w:rPr>
              <w:t>Oznaka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CD221B4" w14:textId="77777777" w:rsidR="00462AEC" w:rsidRDefault="00462AEC">
            <w:pPr>
              <w:widowControl w:val="0"/>
              <w:spacing w:after="0" w:line="240" w:lineRule="auto"/>
              <w:jc w:val="center"/>
              <w:rPr>
                <w:rFonts w:ascii="Tibetan Machine Uni" w:eastAsia="Times New Roman" w:hAnsi="Tibetan Machine Uni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1463D075" w14:textId="77777777" w:rsidR="00462AEC" w:rsidRDefault="00462AEC">
            <w:pPr>
              <w:widowControl w:val="0"/>
              <w:spacing w:after="0" w:line="240" w:lineRule="auto"/>
              <w:jc w:val="center"/>
              <w:rPr>
                <w:rFonts w:ascii="Tibetan Machine Uni" w:eastAsia="Times New Roman" w:hAnsi="Tibetan Machine Uni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5440D8B7" w14:textId="77777777" w:rsidR="00462AEC" w:rsidRDefault="00462AEC">
            <w:pPr>
              <w:widowControl w:val="0"/>
              <w:spacing w:after="0" w:line="240" w:lineRule="auto"/>
              <w:jc w:val="center"/>
              <w:rPr>
                <w:rFonts w:ascii="Tibetan Machine Uni" w:eastAsia="Times New Roman" w:hAnsi="Tibetan Machine Uni" w:cstheme="minorHAnsi"/>
                <w:b/>
                <w:bCs/>
                <w:color w:val="000000"/>
                <w:lang w:eastAsia="hr-HR"/>
              </w:rPr>
            </w:pPr>
          </w:p>
        </w:tc>
      </w:tr>
      <w:tr w:rsidR="00462AEC" w14:paraId="4B1C32EC" w14:textId="77777777">
        <w:trPr>
          <w:trHeight w:val="34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555D" w14:textId="77777777" w:rsidR="00462AEC" w:rsidRDefault="00000000">
            <w:pPr>
              <w:widowControl w:val="0"/>
              <w:spacing w:after="0" w:line="240" w:lineRule="auto"/>
              <w:rPr>
                <w:rFonts w:ascii="Tibetan Machine Uni" w:hAnsi="Tibetan Machine Uni"/>
              </w:rPr>
            </w:pPr>
            <w:r>
              <w:rPr>
                <w:rFonts w:ascii="Tibetan Machine Uni" w:hAnsi="Tibetan Machine Uni" w:cstheme="minorHAnsi"/>
                <w:b/>
                <w:bCs/>
                <w:iCs/>
              </w:rPr>
              <w:t>Program</w:t>
            </w:r>
            <w:r>
              <w:rPr>
                <w:rFonts w:ascii="Tibetan Machine Uni" w:hAnsi="Tibetan Machine Uni" w:cstheme="minorHAnsi"/>
                <w:b/>
                <w:bCs/>
                <w:i/>
                <w:iCs/>
              </w:rPr>
              <w:t xml:space="preserve">: </w:t>
            </w:r>
          </w:p>
          <w:p w14:paraId="2F5B91F9" w14:textId="77777777" w:rsidR="00462AEC" w:rsidRDefault="00000000">
            <w:pPr>
              <w:widowControl w:val="0"/>
              <w:spacing w:after="0" w:line="240" w:lineRule="auto"/>
              <w:rPr>
                <w:rFonts w:ascii="Tibetan Machine Uni" w:hAnsi="Tibetan Machine Uni"/>
              </w:rPr>
            </w:pPr>
            <w:r>
              <w:rPr>
                <w:rFonts w:ascii="Tibetan Machine Uni" w:hAnsi="Tibetan Machine Uni" w:cstheme="minorHAnsi"/>
              </w:rPr>
              <w:t>1043 Trgovačka društva u vlasništvu Grada Zadra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6FBD858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theme="minorHAnsi"/>
                <w:b/>
                <w:bCs/>
                <w:lang w:eastAsia="hr-HR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66A78E78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theme="minorHAnsi"/>
                <w:b/>
                <w:bCs/>
                <w:lang w:eastAsia="hr-HR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45117E04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theme="minorHAnsi"/>
                <w:b/>
                <w:bCs/>
                <w:lang w:eastAsia="hr-HR"/>
              </w:rPr>
            </w:pPr>
          </w:p>
        </w:tc>
      </w:tr>
      <w:tr w:rsidR="00462AEC" w14:paraId="1295DC8B" w14:textId="77777777">
        <w:trPr>
          <w:trHeight w:val="34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A6EEA" w14:textId="77777777" w:rsidR="00462AEC" w:rsidRDefault="00000000">
            <w:pPr>
              <w:widowControl w:val="0"/>
              <w:spacing w:after="0" w:line="240" w:lineRule="auto"/>
              <w:rPr>
                <w:rFonts w:ascii="Tibetan Machine Uni" w:hAnsi="Tibetan Machine Uni"/>
              </w:rPr>
            </w:pPr>
            <w:r>
              <w:rPr>
                <w:rFonts w:ascii="Tibetan Machine Uni" w:hAnsi="Tibetan Machine Uni" w:cstheme="minorHAnsi"/>
                <w:b/>
                <w:bCs/>
                <w:iCs/>
              </w:rPr>
              <w:t>Aktivnost:</w:t>
            </w:r>
            <w:r>
              <w:rPr>
                <w:rFonts w:ascii="Tibetan Machine Uni" w:hAnsi="Tibetan Machine Uni" w:cstheme="minorHAnsi"/>
                <w:bCs/>
                <w:i/>
                <w:iCs/>
              </w:rPr>
              <w:t xml:space="preserve"> </w:t>
            </w:r>
            <w:r>
              <w:rPr>
                <w:rFonts w:ascii="Tibetan Machine Uni" w:hAnsi="Tibetan Machine Uni" w:cstheme="minorHAnsi"/>
                <w:bCs/>
                <w:iCs/>
              </w:rPr>
              <w:t>A104305 ŠC Višnjik d.o.o.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DDBF0E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theme="minorHAnsi"/>
                <w:b/>
                <w:bCs/>
                <w:lang w:eastAsia="hr-HR"/>
              </w:rPr>
            </w:pPr>
          </w:p>
        </w:tc>
        <w:tc>
          <w:tcPr>
            <w:tcW w:w="139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F750D4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theme="minorHAnsi"/>
                <w:b/>
                <w:bCs/>
                <w:lang w:eastAsia="hr-HR"/>
              </w:rPr>
            </w:pPr>
          </w:p>
        </w:tc>
        <w:tc>
          <w:tcPr>
            <w:tcW w:w="14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E4BF90" w14:textId="77777777" w:rsidR="00462AEC" w:rsidRDefault="00462AEC">
            <w:pPr>
              <w:widowControl w:val="0"/>
              <w:spacing w:after="0" w:line="240" w:lineRule="auto"/>
              <w:jc w:val="right"/>
              <w:rPr>
                <w:rFonts w:ascii="Tibetan Machine Uni" w:eastAsia="Times New Roman" w:hAnsi="Tibetan Machine Uni" w:cstheme="minorHAnsi"/>
                <w:b/>
                <w:bCs/>
                <w:lang w:eastAsia="hr-HR"/>
              </w:rPr>
            </w:pPr>
          </w:p>
        </w:tc>
      </w:tr>
      <w:tr w:rsidR="00462AEC" w14:paraId="2A81CB42" w14:textId="77777777">
        <w:trPr>
          <w:trHeight w:val="34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A8343" w14:textId="77777777" w:rsidR="00462AEC" w:rsidRDefault="00000000">
            <w:pPr>
              <w:widowControl w:val="0"/>
              <w:spacing w:after="0" w:line="240" w:lineRule="auto"/>
              <w:rPr>
                <w:rFonts w:ascii="Tibetan Machine Uni" w:hAnsi="Tibetan Machine Uni"/>
              </w:rPr>
            </w:pPr>
            <w:r>
              <w:rPr>
                <w:rFonts w:ascii="Tibetan Machine Uni" w:hAnsi="Tibetan Machine Uni" w:cstheme="minorHAnsi"/>
                <w:b/>
                <w:bCs/>
                <w:iCs/>
              </w:rPr>
              <w:t>Izvor:</w:t>
            </w:r>
            <w:r>
              <w:rPr>
                <w:rFonts w:ascii="Tibetan Machine Uni" w:hAnsi="Tibetan Machine Uni" w:cstheme="minorHAnsi"/>
                <w:bCs/>
                <w:i/>
                <w:iCs/>
              </w:rPr>
              <w:t xml:space="preserve"> 11 Gradski proračun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1CA4EBF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theme="minorHAnsi"/>
                <w:b/>
                <w:bCs/>
                <w:lang w:eastAsia="hr-HR"/>
              </w:rPr>
              <w:t>Planirani iznos</w:t>
            </w:r>
            <w:r>
              <w:rPr>
                <w:rFonts w:ascii="Tibetan Machine Uni" w:eastAsia="Times New Roman" w:hAnsi="Tibetan Machine Uni" w:cstheme="minorHAnsi"/>
                <w:b/>
                <w:bCs/>
                <w:i/>
                <w:lang w:eastAsia="hr-HR"/>
              </w:rPr>
              <w:t>2025</w:t>
            </w:r>
            <w:r>
              <w:rPr>
                <w:rFonts w:ascii="Tibetan Machine Uni" w:eastAsia="Times New Roman" w:hAnsi="Tibetan Machine Uni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593BD212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theme="minorHAnsi"/>
                <w:b/>
                <w:bCs/>
                <w:lang w:eastAsia="hr-HR"/>
              </w:rPr>
              <w:t>Smanjenje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</w:tcPr>
          <w:p w14:paraId="66F6F0D3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theme="minorHAnsi"/>
                <w:b/>
                <w:bCs/>
                <w:lang w:eastAsia="hr-HR"/>
              </w:rPr>
              <w:t xml:space="preserve">Novi iznos </w:t>
            </w:r>
            <w:r>
              <w:rPr>
                <w:rFonts w:ascii="Tibetan Machine Uni" w:eastAsia="Times New Roman" w:hAnsi="Tibetan Machine Uni" w:cstheme="minorHAnsi"/>
                <w:b/>
                <w:bCs/>
                <w:i/>
                <w:lang w:eastAsia="hr-HR"/>
              </w:rPr>
              <w:t>2025</w:t>
            </w:r>
            <w:r>
              <w:rPr>
                <w:rFonts w:ascii="Tibetan Machine Uni" w:eastAsia="Times New Roman" w:hAnsi="Tibetan Machine Uni" w:cstheme="minorHAnsi"/>
                <w:b/>
                <w:bCs/>
                <w:lang w:eastAsia="hr-HR"/>
              </w:rPr>
              <w:t>.</w:t>
            </w:r>
          </w:p>
        </w:tc>
      </w:tr>
      <w:tr w:rsidR="00462AEC" w14:paraId="2C1EBE3E" w14:textId="77777777">
        <w:trPr>
          <w:trHeight w:val="34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05F7F70" w14:textId="77777777" w:rsidR="00462AEC" w:rsidRDefault="00000000">
            <w:pPr>
              <w:widowControl w:val="0"/>
              <w:spacing w:after="0" w:line="240" w:lineRule="auto"/>
              <w:rPr>
                <w:rFonts w:ascii="Tibetan Machine Uni" w:hAnsi="Tibetan Machine Uni"/>
              </w:rPr>
            </w:pPr>
            <w:r>
              <w:rPr>
                <w:rFonts w:ascii="Tibetan Machine Uni" w:hAnsi="Tibetan Machine Uni" w:cstheme="minorHAnsi"/>
                <w:b/>
                <w:iCs/>
              </w:rPr>
              <w:t>Stavka</w:t>
            </w:r>
            <w:r>
              <w:rPr>
                <w:rFonts w:ascii="Tibetan Machine Uni" w:hAnsi="Tibetan Machine Uni" w:cstheme="minorHAnsi"/>
                <w:i/>
                <w:iCs/>
              </w:rPr>
              <w:t xml:space="preserve">: </w:t>
            </w:r>
            <w:r>
              <w:rPr>
                <w:rFonts w:ascii="Tibetan Machine Uni" w:hAnsi="Tibetan Machine Uni" w:cstheme="minorHAnsi"/>
                <w:iCs/>
              </w:rPr>
              <w:t>38 OSTALI RASHODI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7AA8CB11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theme="minorHAnsi"/>
                <w:lang w:eastAsia="hr-HR"/>
              </w:rPr>
              <w:t>1.600.000,00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38835425" w14:textId="77777777" w:rsidR="00462AEC" w:rsidRDefault="00000000">
            <w:pPr>
              <w:widowControl w:val="0"/>
              <w:spacing w:after="0" w:line="240" w:lineRule="auto"/>
              <w:jc w:val="center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theme="minorHAnsi"/>
                <w:lang w:eastAsia="hr-HR"/>
              </w:rPr>
              <w:t>50.000,00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213FEAC8" w14:textId="77777777" w:rsidR="00462AEC" w:rsidRDefault="00000000">
            <w:pPr>
              <w:widowControl w:val="0"/>
              <w:spacing w:after="0" w:line="240" w:lineRule="auto"/>
              <w:rPr>
                <w:rFonts w:ascii="Tibetan Machine Uni" w:hAnsi="Tibetan Machine Uni"/>
              </w:rPr>
            </w:pPr>
            <w:r>
              <w:rPr>
                <w:rFonts w:ascii="Tibetan Machine Uni" w:eastAsia="Times New Roman" w:hAnsi="Tibetan Machine Uni" w:cstheme="minorHAnsi"/>
                <w:lang w:eastAsia="hr-HR"/>
              </w:rPr>
              <w:t>1.550.000,00</w:t>
            </w:r>
          </w:p>
        </w:tc>
      </w:tr>
    </w:tbl>
    <w:p w14:paraId="32752438" w14:textId="77777777" w:rsidR="00462AEC" w:rsidRDefault="00462AEC">
      <w:pPr>
        <w:spacing w:after="0" w:line="240" w:lineRule="auto"/>
        <w:jc w:val="both"/>
        <w:rPr>
          <w:rFonts w:ascii="Tibetan Machine Uni" w:eastAsia="Times New Roman" w:hAnsi="Tibetan Machine Uni" w:cs="Times New Roman"/>
          <w:b/>
          <w:lang w:eastAsia="hr-HR"/>
        </w:rPr>
      </w:pPr>
    </w:p>
    <w:p w14:paraId="52FB4E10" w14:textId="77777777" w:rsidR="00462AEC" w:rsidRDefault="00462AEC">
      <w:pPr>
        <w:spacing w:after="0" w:line="240" w:lineRule="auto"/>
        <w:jc w:val="both"/>
        <w:rPr>
          <w:rFonts w:ascii="Tibetan Machine Uni" w:eastAsia="Times New Roman" w:hAnsi="Tibetan Machine Uni" w:cs="Times New Roman"/>
          <w:b/>
          <w:lang w:eastAsia="hr-HR"/>
        </w:rPr>
      </w:pPr>
    </w:p>
    <w:p w14:paraId="0DEE8DDD" w14:textId="77777777" w:rsidR="00462AEC" w:rsidRDefault="00000000">
      <w:pPr>
        <w:jc w:val="both"/>
      </w:pPr>
      <w:r>
        <w:rPr>
          <w:rStyle w:val="Strong"/>
          <w:rFonts w:ascii="Tibetan Machine Uni" w:hAnsi="Tibetan Machine Uni" w:cs="Times New Roman"/>
          <w:i/>
          <w:sz w:val="21"/>
          <w:szCs w:val="21"/>
        </w:rPr>
        <w:lastRenderedPageBreak/>
        <w:t xml:space="preserve">Ove promjene u </w:t>
      </w:r>
      <w:hyperlink r:id="rId6" w:tgtFrame="_blank">
        <w:r>
          <w:rPr>
            <w:rStyle w:val="Internetskapoveznica"/>
            <w:rFonts w:ascii="Tibetan Machine Uni" w:hAnsi="Tibetan Machine Uni" w:cs="Times New Roman"/>
            <w:color w:val="auto"/>
            <w:u w:val="none"/>
          </w:rPr>
          <w:t>PRIJEDLOGU PRORAČUNA GRADA ZADRA ZA 2025 GODINU I PROJEKCIJA ZA 2026. I 2027. GODINU</w:t>
        </w:r>
      </w:hyperlink>
      <w:r>
        <w:rPr>
          <w:rFonts w:ascii="Tibetan Machine Uni" w:hAnsi="Tibetan Machine Uni" w:cs="Times New Roman"/>
          <w:i/>
        </w:rPr>
        <w:t xml:space="preserve"> predviđaju i povezane  promjene u </w:t>
      </w:r>
      <w:r>
        <w:rPr>
          <w:rFonts w:ascii="Tibetan Machine Uni" w:hAnsi="Tibetan Machine Uni" w:cs="Times New Roman"/>
        </w:rPr>
        <w:t>Prijedlogu Programa potreba u predskolskom odgoju i skolstvu Grada Zadra u 2025 Godini.</w:t>
      </w:r>
    </w:p>
    <w:p w14:paraId="13C506CB" w14:textId="77777777" w:rsidR="00462AEC" w:rsidRDefault="00000000">
      <w:pPr>
        <w:tabs>
          <w:tab w:val="left" w:pos="6489"/>
        </w:tabs>
        <w:jc w:val="both"/>
        <w:rPr>
          <w:rFonts w:ascii="Tibetan Machine Uni" w:hAnsi="Tibetan Machine Uni"/>
        </w:rPr>
      </w:pPr>
      <w:r>
        <w:rPr>
          <w:rFonts w:ascii="Tibetan Machine Uni" w:hAnsi="Tibetan Machine Uni" w:cs="Times New Roman"/>
          <w:i/>
        </w:rPr>
        <w:tab/>
      </w:r>
    </w:p>
    <w:p w14:paraId="08A2535F" w14:textId="77777777" w:rsidR="00462AEC" w:rsidRDefault="00462AEC">
      <w:pPr>
        <w:pStyle w:val="BodyTextIndent"/>
        <w:rPr>
          <w:rFonts w:ascii="Tibetan Machine Uni" w:hAnsi="Tibetan Machine Uni" w:cs="Times New Roman"/>
          <w:sz w:val="22"/>
          <w:szCs w:val="22"/>
        </w:rPr>
      </w:pPr>
    </w:p>
    <w:p w14:paraId="56650AC6" w14:textId="77777777" w:rsidR="00462AEC" w:rsidRDefault="00000000">
      <w:pPr>
        <w:rPr>
          <w:rFonts w:ascii="Tibetan Machine Uni" w:hAnsi="Tibetan Machine Uni" w:cs="Times New Roman"/>
          <w:b/>
          <w:i/>
        </w:rPr>
      </w:pPr>
      <w:r>
        <w:br w:type="page"/>
      </w:r>
    </w:p>
    <w:p w14:paraId="7D5B2EA9" w14:textId="77777777" w:rsidR="00462AEC" w:rsidRDefault="00000000">
      <w:pPr>
        <w:jc w:val="center"/>
      </w:pPr>
      <w:r>
        <w:rPr>
          <w:rFonts w:ascii="Tibetan Machine Uni" w:hAnsi="Tibetan Machine Uni" w:cs="Times New Roman"/>
          <w:b/>
          <w:iCs/>
          <w:sz w:val="24"/>
          <w:szCs w:val="24"/>
        </w:rPr>
        <w:lastRenderedPageBreak/>
        <w:t xml:space="preserve">OBRAZLOŽENJE AMANDMANA NA </w:t>
      </w:r>
      <w:hyperlink r:id="rId7" w:tgtFrame="_blank">
        <w:r>
          <w:rPr>
            <w:rStyle w:val="Internetskapoveznica"/>
            <w:rFonts w:ascii="Tibetan Machine Uni" w:hAnsi="Tibetan Machine Uni" w:cs="Times New Roman"/>
            <w:b/>
            <w:iCs/>
            <w:color w:val="auto"/>
            <w:sz w:val="24"/>
            <w:szCs w:val="24"/>
            <w:u w:val="none"/>
          </w:rPr>
          <w:t>PRIJEDLOG PRORAČUNA GRADA ZADRA ZA 2023. GODINU I PROJEKCIJE ZA 2024. I 2025. GODINU</w:t>
        </w:r>
      </w:hyperlink>
    </w:p>
    <w:p w14:paraId="2E19F657" w14:textId="77777777" w:rsidR="00462AEC" w:rsidRDefault="00462AEC">
      <w:pPr>
        <w:spacing w:after="0" w:line="240" w:lineRule="auto"/>
        <w:jc w:val="both"/>
        <w:rPr>
          <w:rFonts w:ascii="Tibetan Machine Uni" w:eastAsia="Times New Roman" w:hAnsi="Tibetan Machine Uni" w:cs="Times New Roman"/>
          <w:lang w:eastAsia="hr-HR"/>
        </w:rPr>
      </w:pPr>
    </w:p>
    <w:p w14:paraId="350C45A4" w14:textId="77777777" w:rsidR="00462AEC" w:rsidRDefault="00000000">
      <w:pPr>
        <w:jc w:val="both"/>
        <w:rPr>
          <w:rFonts w:ascii="Tibetan Machine Uni" w:hAnsi="Tibetan Machine Uni"/>
        </w:rPr>
      </w:pPr>
      <w:r>
        <w:rPr>
          <w:rFonts w:ascii="Tibetan Machine Uni" w:hAnsi="Tibetan Machine Uni" w:cs="Times New Roman"/>
        </w:rPr>
        <w:t>Sredstvima iz ovog amandmana osigurava se 300.000,00 eura za dovodenje skolskih dvorana u osnovnim skolama u funkcionalno stanje.</w:t>
      </w:r>
    </w:p>
    <w:p w14:paraId="32D87CD8" w14:textId="77777777" w:rsidR="00462AEC" w:rsidRDefault="00000000">
      <w:pPr>
        <w:jc w:val="right"/>
        <w:rPr>
          <w:rFonts w:ascii="Tibetan Machine Uni" w:hAnsi="Tibetan Machine Uni"/>
        </w:rPr>
      </w:pPr>
      <w:r>
        <w:rPr>
          <w:rFonts w:ascii="Tibetan Machine Uni" w:hAnsi="Tibetan Machine Uni" w:cs="Times New Roman"/>
          <w:sz w:val="24"/>
          <w:szCs w:val="24"/>
        </w:rPr>
        <w:t>Klub vijećnika Akcije Mladih</w:t>
      </w:r>
    </w:p>
    <w:p w14:paraId="363A4342" w14:textId="77777777" w:rsidR="00462AEC" w:rsidRDefault="00462AEC">
      <w:pPr>
        <w:pStyle w:val="ListParagraph"/>
        <w:spacing w:before="40" w:after="40" w:line="276" w:lineRule="auto"/>
        <w:ind w:left="360"/>
        <w:jc w:val="right"/>
        <w:rPr>
          <w:rFonts w:ascii="Tibetan Machine Uni" w:hAnsi="Tibetan Machine Uni"/>
          <w:b/>
          <w:sz w:val="22"/>
          <w:szCs w:val="22"/>
        </w:rPr>
      </w:pPr>
    </w:p>
    <w:p w14:paraId="74331E2E" w14:textId="77777777" w:rsidR="00462AEC" w:rsidRDefault="00000000">
      <w:pPr>
        <w:pStyle w:val="ListParagraph"/>
        <w:spacing w:before="40" w:after="40" w:line="276" w:lineRule="auto"/>
        <w:ind w:left="6024" w:firstLine="348"/>
        <w:jc w:val="center"/>
        <w:rPr>
          <w:rFonts w:ascii="Tibetan Machine Uni" w:hAnsi="Tibetan Machine Uni"/>
        </w:rPr>
      </w:pPr>
      <w:r>
        <w:rPr>
          <w:rFonts w:ascii="Tibetan Machine Uni" w:eastAsiaTheme="minorHAnsi" w:hAnsi="Tibetan Machine Uni"/>
          <w:b/>
          <w:sz w:val="22"/>
          <w:szCs w:val="22"/>
          <w:lang w:eastAsia="en-US"/>
        </w:rPr>
        <w:t xml:space="preserve">  ___________________</w:t>
      </w:r>
    </w:p>
    <w:p w14:paraId="6819B76E" w14:textId="77777777" w:rsidR="00462AEC" w:rsidRDefault="00462AEC">
      <w:pPr>
        <w:rPr>
          <w:rFonts w:ascii="Tibetan Machine Uni" w:hAnsi="Tibetan Machine Uni"/>
        </w:rPr>
      </w:pPr>
    </w:p>
    <w:sectPr w:rsidR="00462AE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betan Machine Uni">
    <w:altName w:val="Calibri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EC"/>
    <w:rsid w:val="000C6AF0"/>
    <w:rsid w:val="00462AEC"/>
    <w:rsid w:val="0099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7F757"/>
  <w15:docId w15:val="{D95461C7-721A-4914-85D6-AD629A40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3A5"/>
    <w:pPr>
      <w:spacing w:after="200" w:line="276" w:lineRule="auto"/>
    </w:pPr>
    <w:rPr>
      <w:rFonts w:ascii="Calibri" w:eastAsiaTheme="minorEastAsia" w:hAnsi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qFormat/>
    <w:rsid w:val="006D23A5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D23A5"/>
    <w:rPr>
      <w:b/>
      <w:bCs/>
    </w:rPr>
  </w:style>
  <w:style w:type="character" w:customStyle="1" w:styleId="Internetskapoveznica">
    <w:name w:val="Internetska poveznica"/>
    <w:basedOn w:val="DefaultParagraphFont"/>
    <w:uiPriority w:val="99"/>
    <w:unhideWhenUsed/>
    <w:rsid w:val="006D23A5"/>
    <w:rPr>
      <w:color w:val="0000FF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D23A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D23A5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rsevan.grad-zadar.hr/GradskoVijece/SAZIV%2021%20-%2025/GV%207%20-%2022.12.21/11%20-%20Prijedlog%20Prora&#269;una%20za%2020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sevan.grad-zadar.hr/GradskoVijece/SAZIV%2021%20-%2025/GV%207%20-%2022.12.21/11%20-%20Prijedlog%20Prora&#269;una%20za%202022.pdf" TargetMode="External"/><Relationship Id="rId5" Type="http://schemas.openxmlformats.org/officeDocument/2006/relationships/hyperlink" Target="https://krsevan.grad-zadar.hr/GradskoVijece/SAZIV%2021%20-%2025/GV%207%20-%2022.12.21/11%20-%20Prijedlog%20Prora&#269;una%20za%202022.pdf" TargetMode="External"/><Relationship Id="rId4" Type="http://schemas.openxmlformats.org/officeDocument/2006/relationships/hyperlink" Target="https://krsevan.grad-zadar.hr/GradskoVijece/SAZIV%2021%20-%2025/GV%207%20-%2022.12.21/11%20-%20Prijedlog%20Prora&#269;una%20za%20202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408</Words>
  <Characters>2407</Characters>
  <Application>Microsoft Office Word</Application>
  <DocSecurity>0</DocSecurity>
  <Lines>141</Lines>
  <Paragraphs>67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Roko Tadin</cp:lastModifiedBy>
  <cp:revision>8</cp:revision>
  <dcterms:created xsi:type="dcterms:W3CDTF">2023-12-11T13:38:00Z</dcterms:created>
  <dcterms:modified xsi:type="dcterms:W3CDTF">2024-12-11T21:59:00Z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7d8f9d4c4cee02a63f999a4f76db9ca0ed27a649587eb198ed2d3ae416a50ba8</vt:lpwstr>
  </property>
</Properties>
</file>