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Times New Roman" w:cs="Calibri" w:cstheme="minorHAnsi"/>
          <w:lang w:eastAsia="hr-HR"/>
        </w:rPr>
      </w:pPr>
      <w:r>
        <w:rPr/>
        <w:tab/>
      </w:r>
      <w:r>
        <w:rPr>
          <w:rFonts w:cs="Calibri" w:cstheme="minorHAnsi"/>
        </w:rPr>
        <w:t>Na temelju članka 38. Zakona o proračunu („Narodne novine“ broj 87/08, 136/12 i 15/15)  i članka 52. Poslovnika Gradskog vijeća Grada Zadra („ Glasnik Grada Zadra“ br. 13/09, 3/13, 6/14, 9/14, 2/15 – proč. tekst, 6/17, 7/18 proč. tekst, 3/21.) Klub vijećnika Akcije Mladih</w:t>
      </w:r>
      <w:r>
        <w:rPr>
          <w:rFonts w:eastAsia="Times New Roman" w:cs="Calibri" w:cstheme="minorHAnsi"/>
          <w:lang w:eastAsia="hr-HR"/>
        </w:rPr>
        <w:t xml:space="preserve"> podnosi:  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i/>
          <w:i/>
          <w:lang w:eastAsia="hr-HR"/>
        </w:rPr>
      </w:pPr>
      <w:r>
        <w:rPr>
          <w:rFonts w:eastAsia="Times New Roman" w:cs="Calibri" w:cstheme="minorHAnsi"/>
          <w:b/>
          <w:i/>
          <w:lang w:eastAsia="hr-HR"/>
        </w:rPr>
        <w:t xml:space="preserve">A M A N D M A N  BROJ </w:t>
      </w:r>
      <w:r>
        <w:rPr>
          <w:rFonts w:eastAsia="Times New Roman" w:cs="Calibri" w:cstheme="minorHAnsi"/>
          <w:b/>
          <w:i/>
          <w:lang w:eastAsia="hr-HR"/>
        </w:rPr>
        <w:t>8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hyperlink r:id="rId2" w:tgtFrame="_blank">
        <w:r>
          <w:rPr>
            <w:rStyle w:val="Internetskapoveznica"/>
            <w:color w:val="auto"/>
            <w:sz w:val="28"/>
            <w:szCs w:val="28"/>
            <w:u w:val="none"/>
          </w:rPr>
          <w:t>PRIJEDLOG PRORAČUNA GRADA ZADRA ZA 202</w:t>
        </w:r>
        <w:r>
          <w:rPr>
            <w:rStyle w:val="Internetskapoveznica"/>
            <w:color w:val="auto"/>
            <w:sz w:val="28"/>
            <w:szCs w:val="28"/>
            <w:u w:val="none"/>
          </w:rPr>
          <w:t>5</w:t>
        </w:r>
        <w:r>
          <w:rPr>
            <w:rStyle w:val="Internetskapoveznica"/>
            <w:color w:val="auto"/>
            <w:sz w:val="28"/>
            <w:szCs w:val="28"/>
            <w:u w:val="none"/>
          </w:rPr>
          <w:t>. GODINU I PROJEKCIJE ZA 202</w:t>
        </w:r>
        <w:r>
          <w:rPr>
            <w:rStyle w:val="Internetskapoveznica"/>
            <w:color w:val="auto"/>
            <w:sz w:val="28"/>
            <w:szCs w:val="28"/>
            <w:u w:val="none"/>
          </w:rPr>
          <w:t>6</w:t>
        </w:r>
        <w:r>
          <w:rPr>
            <w:rStyle w:val="Internetskapoveznica"/>
            <w:color w:val="auto"/>
            <w:sz w:val="28"/>
            <w:szCs w:val="28"/>
            <w:u w:val="none"/>
          </w:rPr>
          <w:t>. I 202</w:t>
        </w:r>
        <w:r>
          <w:rPr>
            <w:rStyle w:val="Internetskapoveznica"/>
            <w:color w:val="auto"/>
            <w:sz w:val="28"/>
            <w:szCs w:val="28"/>
            <w:u w:val="none"/>
          </w:rPr>
          <w:t>7</w:t>
        </w:r>
        <w:r>
          <w:rPr>
            <w:rStyle w:val="Internetskapoveznica"/>
            <w:color w:val="auto"/>
            <w:sz w:val="28"/>
            <w:szCs w:val="28"/>
            <w:u w:val="none"/>
          </w:rPr>
          <w:t>. GODINU</w:t>
        </w:r>
      </w:hyperlink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b/>
          <w:b/>
          <w:lang w:eastAsia="hr-HR"/>
        </w:rPr>
      </w:pPr>
      <w:r>
        <w:rPr>
          <w:rFonts w:eastAsia="Times New Roman" w:cs="Calibri" w:cstheme="minorHAnsi"/>
          <w:lang w:eastAsia="hr-HR"/>
        </w:rPr>
        <w:t xml:space="preserve">Na temelju članka 38. Zakona o proračunu („Narodne novine“ broj 87/08, 136/12 i 15/15)  i </w:t>
      </w:r>
      <w:r>
        <w:rPr>
          <w:rFonts w:cs="Calibri" w:cstheme="minorHAnsi"/>
        </w:rPr>
        <w:t xml:space="preserve">članka 52. Poslovnika Gradskog vijeća Grada Zadra („ Glasnik Grada Zadra“ br. 13/09, 3/13, 6/14, 9/14, 2/15 – proč. tekst, 6/17, 7/18 proč. tekst, 3/21.) u Posebnom dijelu </w:t>
      </w:r>
      <w:hyperlink r:id="rId3" w:tgtFrame="_blank">
        <w:r>
          <w:rPr>
            <w:rStyle w:val="Internetskapoveznica"/>
            <w:color w:val="auto"/>
            <w:u w:val="none"/>
          </w:rPr>
          <w:t>PRIJEDLOGA PRORAČUNA GRADA ZADRA ZA 202</w:t>
        </w:r>
        <w:r>
          <w:rPr>
            <w:rStyle w:val="Internetskapoveznica"/>
            <w:color w:val="auto"/>
            <w:u w:val="none"/>
          </w:rPr>
          <w:t>5</w:t>
        </w:r>
        <w:r>
          <w:rPr>
            <w:rStyle w:val="Internetskapoveznica"/>
            <w:color w:val="auto"/>
            <w:u w:val="none"/>
          </w:rPr>
          <w:t xml:space="preserve"> GODINU I PROJEKCIJA ZA 202</w:t>
        </w:r>
        <w:r>
          <w:rPr>
            <w:rStyle w:val="Internetskapoveznica"/>
            <w:color w:val="auto"/>
            <w:u w:val="none"/>
          </w:rPr>
          <w:t>6</w:t>
        </w:r>
        <w:r>
          <w:rPr>
            <w:rStyle w:val="Internetskapoveznica"/>
            <w:color w:val="auto"/>
            <w:u w:val="none"/>
          </w:rPr>
          <w:t>. I 202</w:t>
        </w:r>
        <w:r>
          <w:rPr>
            <w:rStyle w:val="Internetskapoveznica"/>
            <w:color w:val="auto"/>
            <w:u w:val="none"/>
          </w:rPr>
          <w:t>7</w:t>
        </w:r>
        <w:r>
          <w:rPr>
            <w:rStyle w:val="Internetskapoveznica"/>
            <w:color w:val="auto"/>
            <w:u w:val="none"/>
          </w:rPr>
          <w:t>. GODINU</w:t>
        </w:r>
      </w:hyperlink>
      <w:r>
        <w:rPr>
          <w:sz w:val="28"/>
          <w:szCs w:val="28"/>
        </w:rPr>
        <w:t xml:space="preserve"> </w:t>
      </w:r>
      <w:r>
        <w:rPr>
          <w:rFonts w:cs="Calibri" w:cstheme="minorHAnsi"/>
        </w:rPr>
        <w:t>predlažemo slijedeće</w:t>
      </w:r>
      <w:r>
        <w:rPr>
          <w:rFonts w:eastAsia="Times New Roman" w:cs="Calibri" w:cstheme="minorHAnsi"/>
          <w:b/>
          <w:lang w:eastAsia="hr-HR"/>
        </w:rPr>
        <w:t>:</w:t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b/>
          <w:b/>
          <w:lang w:eastAsia="hr-HR"/>
        </w:rPr>
      </w:pPr>
      <w:r>
        <w:rPr>
          <w:rFonts w:eastAsia="Times New Roman" w:cs="Calibri" w:cstheme="minorHAnsi"/>
          <w:b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  <w:t xml:space="preserve">Smanjenje predloženih sredstava na </w:t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2"/>
          <w:szCs w:val="12"/>
          <w:lang w:eastAsia="hr-HR"/>
        </w:rPr>
      </w:pPr>
      <w:r>
        <w:rPr>
          <w:rFonts w:eastAsia="Times New Roman" w:cs="Arial" w:ascii="Arial" w:hAnsi="Arial"/>
          <w:sz w:val="12"/>
          <w:szCs w:val="12"/>
          <w:lang w:eastAsia="hr-HR"/>
        </w:rPr>
      </w:r>
    </w:p>
    <w:tbl>
      <w:tblPr>
        <w:tblW w:w="90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557"/>
        <w:gridCol w:w="1397"/>
        <w:gridCol w:w="1483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lang w:eastAsia="hr-HR"/>
              </w:rPr>
              <w:t>Oznaka</w:t>
            </w:r>
          </w:p>
        </w:tc>
        <w:tc>
          <w:tcPr>
            <w:tcW w:w="1557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lang w:eastAsia="hr-HR"/>
              </w:rPr>
            </w:r>
          </w:p>
        </w:tc>
        <w:tc>
          <w:tcPr>
            <w:tcW w:w="139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lang w:eastAsia="hr-HR"/>
              </w:rPr>
            </w:r>
          </w:p>
        </w:tc>
        <w:tc>
          <w:tcPr>
            <w:tcW w:w="148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Program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</w:rPr>
              <w:t>1043 Trgovačka društva u vlasništvu Grada Zadra</w:t>
            </w:r>
          </w:p>
        </w:tc>
        <w:tc>
          <w:tcPr>
            <w:tcW w:w="1557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39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8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Aktivnost:</w:t>
            </w:r>
            <w:r>
              <w:rPr>
                <w:rFonts w:cs="Calibri" w:cstheme="minorHAnsi"/>
                <w:bCs/>
                <w:i/>
                <w:iCs/>
              </w:rPr>
              <w:t xml:space="preserve"> </w:t>
            </w:r>
            <w:r>
              <w:rPr>
                <w:rFonts w:cs="Calibri" w:cstheme="minorHAnsi"/>
                <w:bCs/>
                <w:iCs/>
              </w:rPr>
              <w:t>A104305 ŠC Višnjik d.o.o.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397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83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Izvor:</w:t>
            </w:r>
            <w:r>
              <w:rPr>
                <w:rFonts w:cs="Calibri" w:cstheme="minorHAnsi"/>
                <w:bCs/>
                <w:i/>
                <w:iCs/>
              </w:rPr>
              <w:t xml:space="preserve"> 11 Gradski proračun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Planiran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 xml:space="preserve">i 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iznos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5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Smanjenje</w:t>
            </w:r>
          </w:p>
        </w:tc>
        <w:tc>
          <w:tcPr>
            <w:tcW w:w="1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 xml:space="preserve">Novi iznos 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5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iCs/>
              </w:rPr>
            </w:pPr>
            <w:r>
              <w:rPr>
                <w:rFonts w:cs="Calibri" w:cstheme="minorHAnsi"/>
                <w:b/>
                <w:iCs/>
              </w:rPr>
              <w:t>Stavka</w:t>
            </w:r>
            <w:r>
              <w:rPr>
                <w:rFonts w:cs="Calibri" w:cstheme="minorHAnsi"/>
                <w:i/>
                <w:iCs/>
              </w:rPr>
              <w:t xml:space="preserve">: </w:t>
            </w:r>
            <w:r>
              <w:rPr>
                <w:rFonts w:cs="Calibri" w:cstheme="minorHAnsi"/>
                <w:iCs/>
              </w:rPr>
              <w:t>38 OSTALI RASHODI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1.</w:t>
            </w:r>
            <w:r>
              <w:rPr>
                <w:rFonts w:eastAsia="Times New Roman" w:cs="Calibri" w:cstheme="minorHAnsi"/>
                <w:lang w:eastAsia="hr-HR"/>
              </w:rPr>
              <w:t>6</w:t>
            </w:r>
            <w:r>
              <w:rPr>
                <w:rFonts w:eastAsia="Times New Roman" w:cs="Calibri" w:cstheme="minorHAnsi"/>
                <w:lang w:eastAsia="hr-HR"/>
              </w:rPr>
              <w:t>00.000,00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100.000,00</w:t>
            </w:r>
          </w:p>
        </w:tc>
        <w:tc>
          <w:tcPr>
            <w:tcW w:w="1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1.</w:t>
            </w:r>
            <w:r>
              <w:rPr>
                <w:rFonts w:eastAsia="Times New Roman" w:cs="Calibri" w:cstheme="minorHAnsi"/>
                <w:lang w:eastAsia="hr-HR"/>
              </w:rPr>
              <w:t>5</w:t>
            </w:r>
            <w:r>
              <w:rPr>
                <w:rFonts w:eastAsia="Times New Roman" w:cs="Calibri" w:cstheme="minorHAnsi"/>
                <w:lang w:eastAsia="hr-HR"/>
              </w:rPr>
              <w:t>00.000,00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  <w:t>Te povećanje sredstava na novoj stavci: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tbl>
      <w:tblPr>
        <w:tblW w:w="90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476"/>
        <w:gridCol w:w="1478"/>
        <w:gridCol w:w="1476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b/>
                <w:bCs/>
                <w:iCs/>
              </w:rPr>
              <w:t>Program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</w:rPr>
              <w:t xml:space="preserve">1040 Razvoj sporta i rekreacije 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b/>
                <w:bCs/>
                <w:iCs/>
              </w:rPr>
              <w:t>Aktivnost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Cs/>
                <w:iCs/>
              </w:rPr>
            </w:pPr>
            <w:r>
              <w:rPr>
                <w:rFonts w:cs="Calibri" w:cstheme="minorHAnsi"/>
                <w:bCs/>
                <w:iCs/>
              </w:rPr>
              <w:t>104004 Djelatnost športskih dioničkih društava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Cs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Izvor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  <w:r>
              <w:rPr>
                <w:rFonts w:cs="Calibri" w:cstheme="minorHAnsi"/>
                <w:bCs/>
                <w:i/>
                <w:iCs/>
              </w:rPr>
              <w:t>11 Gradski proračun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 xml:space="preserve">Planirani iznos 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2023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Povećanje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 xml:space="preserve">Novi iznos 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2023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iCs/>
              </w:rPr>
            </w:pPr>
            <w:r>
              <w:rPr>
                <w:rFonts w:cs="Calibri" w:cstheme="minorHAnsi"/>
                <w:b/>
                <w:iCs/>
              </w:rPr>
              <w:t>Stavka</w:t>
            </w:r>
            <w:r>
              <w:rPr>
                <w:rFonts w:cs="Calibri" w:cstheme="minorHAnsi"/>
                <w:i/>
                <w:iCs/>
              </w:rPr>
              <w:t xml:space="preserve">: </w:t>
            </w:r>
            <w:r>
              <w:rPr>
                <w:rFonts w:cs="Calibri" w:cstheme="minorHAnsi"/>
                <w:iCs/>
              </w:rPr>
              <w:t>42 RASHODI ZA NABAVU PROIZVEDENE DUGOTRAJNE IMOVINE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2.500.000,00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100.000,00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2.500.000,00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jc w:val="both"/>
        <w:rPr>
          <w:rFonts w:cs="Calibri" w:cstheme="minorHAnsi"/>
          <w:i/>
          <w:i/>
        </w:rPr>
      </w:pPr>
      <w:r>
        <w:rPr>
          <w:rStyle w:val="Strong"/>
          <w:rFonts w:cs="Calibri" w:cstheme="minorHAnsi"/>
          <w:i/>
          <w:sz w:val="21"/>
          <w:szCs w:val="21"/>
        </w:rPr>
        <w:t xml:space="preserve">Ove promjene u </w:t>
      </w:r>
      <w:hyperlink r:id="rId4" w:tgtFrame="_blank">
        <w:r>
          <w:rPr>
            <w:rStyle w:val="Internetskapoveznica"/>
            <w:color w:val="auto"/>
            <w:u w:val="none"/>
          </w:rPr>
          <w:t>PRIJEDLOGU PRORAČUNA GRADA ZADRA ZA 2023. GODINU I PROJEKCIJA ZA 2024. I 2025. GODINU</w:t>
        </w:r>
      </w:hyperlink>
      <w:r>
        <w:rPr>
          <w:rFonts w:cs="Calibri" w:cstheme="minorHAnsi"/>
          <w:i/>
        </w:rPr>
        <w:t xml:space="preserve"> predviđaju promjene u Prijedlogu javnih potreba u sportu za 2023. Godinu</w:t>
      </w:r>
    </w:p>
    <w:p>
      <w:pPr>
        <w:pStyle w:val="Normal"/>
        <w:jc w:val="both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jc w:val="both"/>
        <w:rPr>
          <w:rFonts w:cs="Calibri" w:cstheme="minorHAnsi"/>
          <w:b/>
          <w:b/>
          <w:i/>
          <w:i/>
          <w:u w:val="single"/>
        </w:rPr>
      </w:pPr>
      <w:r>
        <w:rPr>
          <w:rFonts w:cs="Calibri" w:cstheme="minorHAnsi"/>
          <w:b/>
          <w:i/>
          <w:u w:val="single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rFonts w:cs="Calibri" w:cstheme="minorHAnsi"/>
          <w:b/>
          <w:iCs/>
          <w:sz w:val="24"/>
          <w:szCs w:val="24"/>
        </w:rPr>
        <w:t xml:space="preserve">OBRAZLOŽENJE AMANDMANA NA </w:t>
      </w:r>
      <w:hyperlink r:id="rId5" w:tgtFrame="_blank">
        <w:r>
          <w:rPr>
            <w:rStyle w:val="Internetskapoveznica"/>
            <w:b/>
            <w:color w:val="auto"/>
            <w:sz w:val="24"/>
            <w:szCs w:val="24"/>
            <w:u w:val="none"/>
          </w:rPr>
          <w:t>PRIJEDLOG PRORAČUNA GRADA ZADRA ZA 2023. GODINU I PROJEKCIJE ZA 2024. I 2025. GODINU</w:t>
        </w:r>
      </w:hyperlink>
    </w:p>
    <w:p>
      <w:pPr>
        <w:pStyle w:val="Normal"/>
        <w:spacing w:lineRule="auto" w:line="240" w:before="0" w:after="0"/>
        <w:rPr>
          <w:rFonts w:cs="Calibri" w:cstheme="minorHAnsi"/>
          <w:bCs/>
          <w:iCs/>
        </w:rPr>
      </w:pPr>
      <w:r>
        <w:rPr>
          <w:rFonts w:eastAsia="Times New Roman" w:cs="Calibri" w:cstheme="minorHAnsi"/>
          <w:lang w:eastAsia="hr-HR"/>
        </w:rPr>
        <w:t xml:space="preserve">Amandmanom se umanjuju sredstva iz programa </w:t>
      </w:r>
      <w:r>
        <w:rPr>
          <w:rFonts w:cs="Calibri" w:cstheme="minorHAnsi"/>
        </w:rPr>
        <w:t xml:space="preserve">1043 Trgovačka društva u vlasništvu Grada Zadra, aktivnost </w:t>
      </w:r>
      <w:r>
        <w:rPr>
          <w:rFonts w:cs="Calibri" w:cstheme="minorHAnsi"/>
          <w:bCs/>
          <w:iCs/>
        </w:rPr>
        <w:t xml:space="preserve">A104305 ŠC Višnjik d.o.o. za 100.000,00 eura te se za isti iznos povećava program </w:t>
      </w:r>
      <w:r>
        <w:rPr>
          <w:rFonts w:cs="Calibri" w:cstheme="minorHAnsi"/>
        </w:rPr>
        <w:t>1040 Razvoj športa i rekreacije, aktivnost 10</w:t>
      </w:r>
      <w:r>
        <w:rPr>
          <w:rFonts w:cs="Calibri" w:cstheme="minorHAnsi"/>
          <w:bCs/>
          <w:iCs/>
        </w:rPr>
        <w:t>4004 Djelatnost športskih dioničkih društava. Sredstva su namjenjena osiguranju uvjeta za razvoj omladinskog pogona KK Zadar te njegovo normalno funkcioniranje.</w:t>
      </w:r>
      <w:bookmarkStart w:id="0" w:name="_GoBack"/>
      <w:bookmarkEnd w:id="0"/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Klub vijećnika Akcije Mladih</w:t>
      </w:r>
    </w:p>
    <w:p>
      <w:pPr>
        <w:pStyle w:val="ListParagraph"/>
        <w:spacing w:lineRule="auto" w:line="276" w:before="40" w:after="40"/>
        <w:ind w:left="360" w:hanging="0"/>
        <w:jc w:val="right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ListParagraph"/>
        <w:spacing w:lineRule="auto" w:line="276" w:before="40" w:after="40"/>
        <w:ind w:left="6024" w:firstLine="348"/>
        <w:jc w:val="center"/>
        <w:rPr>
          <w:rFonts w:ascii="Arial" w:hAnsi="Arial" w:eastAsia="Calibri" w:cs="Arial" w:eastAsiaTheme="minorHAnsi"/>
          <w:b/>
          <w:b/>
          <w:sz w:val="22"/>
          <w:szCs w:val="22"/>
          <w:lang w:eastAsia="en-US"/>
        </w:rPr>
      </w:pPr>
      <w:r>
        <w:rPr>
          <w:rFonts w:eastAsia="Calibri" w:cs="Arial" w:ascii="Arial" w:hAnsi="Arial" w:eastAsiaTheme="minorHAnsi"/>
          <w:b/>
          <w:sz w:val="22"/>
          <w:szCs w:val="22"/>
          <w:lang w:eastAsia="en-US"/>
        </w:rPr>
        <w:t xml:space="preserve">  </w:t>
      </w:r>
      <w:r>
        <w:rPr>
          <w:rFonts w:eastAsia="Calibri" w:cs="Arial" w:ascii="Arial" w:hAnsi="Arial" w:eastAsiaTheme="minorHAnsi"/>
          <w:b/>
          <w:sz w:val="22"/>
          <w:szCs w:val="22"/>
          <w:lang w:eastAsia="en-US"/>
        </w:rPr>
        <w:t>___________________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062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a062a"/>
    <w:rPr>
      <w:rFonts w:ascii="Tahoma" w:hAnsi="Tahoma" w:cs="Tahoma"/>
      <w:sz w:val="16"/>
      <w:szCs w:val="16"/>
    </w:rPr>
  </w:style>
  <w:style w:type="character" w:styleId="BodyTextIndentChar" w:customStyle="1">
    <w:name w:val="Body Text Indent Char"/>
    <w:basedOn w:val="DefaultParagraphFont"/>
    <w:qFormat/>
    <w:rsid w:val="00736862"/>
    <w:rPr>
      <w:rFonts w:ascii="Arial" w:hAnsi="Arial" w:eastAsia="Times New Roman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e3d7b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7e3d7b"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ohit Devanagari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a062a"/>
    <w:pPr>
      <w:spacing w:lineRule="auto" w:line="240" w:before="0" w:after="0"/>
      <w:ind w:left="720" w:hanging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a06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vlakatijelateksta">
    <w:name w:val="Body Text Indent"/>
    <w:basedOn w:val="Normal"/>
    <w:link w:val="BodyTextIndentChar"/>
    <w:rsid w:val="00736862"/>
    <w:pPr>
      <w:spacing w:lineRule="auto" w:line="240" w:before="0" w:after="0"/>
      <w:ind w:firstLine="708"/>
      <w:jc w:val="both"/>
    </w:pPr>
    <w:rPr>
      <w:rFonts w:ascii="Arial" w:hAnsi="Arial" w:eastAsia="Times New Roman" w:cs="Arial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qFormat/>
    <w:rsid w:val="007e3d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313c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rsevan.grad-zadar.hr/GradskoVijece/SAZIV 21 - 25/GV 7 - 22.12.21/11 - Prijedlog Prora&#269;una za 2022.pdf" TargetMode="External"/><Relationship Id="rId3" Type="http://schemas.openxmlformats.org/officeDocument/2006/relationships/hyperlink" Target="https://krsevan.grad-zadar.hr/GradskoVijece/SAZIV 21 - 25/GV 7 - 22.12.21/11 - Prijedlog Prora&#269;una za 2022.pdf" TargetMode="External"/><Relationship Id="rId4" Type="http://schemas.openxmlformats.org/officeDocument/2006/relationships/hyperlink" Target="https://krsevan.grad-zadar.hr/GradskoVijece/SAZIV 21 - 25/GV 7 - 22.12.21/11 - Prijedlog Prora&#269;una za 2022.pdf" TargetMode="External"/><Relationship Id="rId5" Type="http://schemas.openxmlformats.org/officeDocument/2006/relationships/hyperlink" Target="https://krsevan.grad-zadar.hr/GradskoVijece/SAZIV 21 - 25/GV 7 - 22.12.21/11 - Prijedlog Prora&#269;una za 2022.pdf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7F5DD-DF5E-4D89-9AAB-2FF602CF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LibreOffice/7.3.7.2$Linux_X86_64 LibreOffice_project/30$Build-2</Application>
  <AppVersion>15.0000</AppVersion>
  <Pages>2</Pages>
  <Words>307</Words>
  <Characters>1769</Characters>
  <CharactersWithSpaces>2055</CharactersWithSpaces>
  <Paragraphs>36</Paragraphs>
  <Company>PGŽ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2023-12-11T11:14:00Z</dcterms:created>
  <dc:creator>Martina Požarić</dc:creator>
  <dc:description/>
  <dc:language>hr-HR</dc:language>
  <cp:lastModifiedBy/>
  <cp:lastPrinted>2021-11-16T10:56:00Z</cp:lastPrinted>
  <dcterms:modified xsi:type="dcterms:W3CDTF">2024-12-11T12:19:43Z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